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52E3" w:rsidRDefault="009852E3" w:rsidP="00EB483F">
      <w:pPr>
        <w:rPr>
          <w:b/>
          <w:sz w:val="48"/>
        </w:rPr>
      </w:pPr>
    </w:p>
    <w:p w:rsidR="00E24F02" w:rsidRDefault="00E24F02" w:rsidP="00EB483F">
      <w:pPr>
        <w:rPr>
          <w:b/>
          <w:sz w:val="48"/>
        </w:rPr>
      </w:pPr>
    </w:p>
    <w:p w:rsidR="002239A3" w:rsidRPr="00316EC4" w:rsidRDefault="008C3B1F" w:rsidP="00EB483F">
      <w:pPr>
        <w:pBdr>
          <w:top w:val="single" w:sz="4" w:space="1" w:color="auto"/>
          <w:left w:val="single" w:sz="4" w:space="4" w:color="auto"/>
          <w:bottom w:val="single" w:sz="4" w:space="1" w:color="auto"/>
          <w:right w:val="single" w:sz="4" w:space="4" w:color="auto"/>
        </w:pBdr>
        <w:rPr>
          <w:b/>
          <w:sz w:val="48"/>
          <w:lang w:val="sr-Cyrl-RS"/>
        </w:rPr>
      </w:pPr>
      <w:r>
        <w:rPr>
          <w:b/>
          <w:sz w:val="48"/>
        </w:rPr>
        <w:t xml:space="preserve">II </w:t>
      </w:r>
      <w:r w:rsidR="00D55382" w:rsidRPr="00316EC4">
        <w:rPr>
          <w:b/>
          <w:sz w:val="48"/>
          <w:lang w:val="sr-Cyrl-RS"/>
        </w:rPr>
        <w:t>ТЕКСТУАЛНИ ДЕО</w:t>
      </w:r>
    </w:p>
    <w:p w:rsidR="00E24F02" w:rsidRPr="00C6136F" w:rsidRDefault="00E24F02" w:rsidP="00EB483F">
      <w:pPr>
        <w:ind w:left="1080"/>
        <w:rPr>
          <w:sz w:val="40"/>
          <w:szCs w:val="40"/>
        </w:rPr>
      </w:pPr>
    </w:p>
    <w:p w:rsidR="00BD71C6" w:rsidRPr="00316EC4" w:rsidRDefault="008C3B1F"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720"/>
        <w:rPr>
          <w:b/>
          <w:sz w:val="28"/>
          <w:lang w:val="sr-Cyrl-RS"/>
        </w:rPr>
      </w:pPr>
      <w:r>
        <w:rPr>
          <w:b/>
          <w:sz w:val="28"/>
        </w:rPr>
        <w:t xml:space="preserve">II.1. </w:t>
      </w:r>
      <w:r>
        <w:rPr>
          <w:b/>
          <w:sz w:val="28"/>
        </w:rPr>
        <w:tab/>
      </w:r>
      <w:r w:rsidR="00BD71C6" w:rsidRPr="00316EC4">
        <w:rPr>
          <w:b/>
          <w:sz w:val="28"/>
          <w:lang w:val="sr-Cyrl-RS"/>
        </w:rPr>
        <w:t>УВОД</w:t>
      </w:r>
    </w:p>
    <w:p w:rsidR="00BD71C6" w:rsidRDefault="00BD71C6" w:rsidP="00EB483F">
      <w:pPr>
        <w:spacing w:line="280" w:lineRule="exact"/>
        <w:rPr>
          <w:lang w:val="en-US"/>
        </w:rPr>
      </w:pPr>
    </w:p>
    <w:p w:rsidR="008C3B1F" w:rsidRPr="008C3B1F" w:rsidRDefault="008C3B1F" w:rsidP="00EB483F">
      <w:pPr>
        <w:spacing w:line="280" w:lineRule="exact"/>
        <w:rPr>
          <w:b/>
          <w:lang w:val="sr-Cyrl-RS"/>
        </w:rPr>
      </w:pPr>
      <w:r w:rsidRPr="008C3B1F">
        <w:rPr>
          <w:b/>
        </w:rPr>
        <w:t xml:space="preserve">II.1.1. </w:t>
      </w:r>
      <w:r w:rsidRPr="008C3B1F">
        <w:rPr>
          <w:b/>
          <w:lang w:val="sr-Cyrl-RS"/>
        </w:rPr>
        <w:t>Предмет и циљ израде урбанистичког пројекта</w:t>
      </w:r>
    </w:p>
    <w:p w:rsidR="008C3B1F" w:rsidRPr="008C3B1F" w:rsidRDefault="008C3B1F" w:rsidP="00EB483F">
      <w:pPr>
        <w:spacing w:line="280" w:lineRule="exact"/>
        <w:rPr>
          <w:lang w:val="sr-Cyrl-RS"/>
        </w:rPr>
      </w:pPr>
    </w:p>
    <w:p w:rsidR="00BD71C6" w:rsidRPr="00316EC4" w:rsidRDefault="00BD71C6" w:rsidP="00EB483F">
      <w:pPr>
        <w:numPr>
          <w:ilvl w:val="0"/>
          <w:numId w:val="1"/>
        </w:numPr>
        <w:spacing w:line="280" w:lineRule="exact"/>
        <w:ind w:firstLine="0"/>
        <w:rPr>
          <w:lang w:val="en-US"/>
        </w:rPr>
      </w:pPr>
      <w:r w:rsidRPr="00316EC4">
        <w:rPr>
          <w:lang w:val="sr-Cyrl-RS"/>
        </w:rPr>
        <w:t>Број захтева</w:t>
      </w:r>
      <w:r w:rsidRPr="00316EC4">
        <w:rPr>
          <w:lang w:val="en-US"/>
        </w:rPr>
        <w:t xml:space="preserve">:  </w:t>
      </w:r>
      <w:r w:rsidRPr="00316EC4">
        <w:rPr>
          <w:lang w:val="en-US"/>
        </w:rPr>
        <w:tab/>
      </w:r>
      <w:r w:rsidRPr="00316EC4">
        <w:rPr>
          <w:lang w:val="en-US"/>
        </w:rPr>
        <w:tab/>
      </w:r>
      <w:r w:rsidR="00316EC4" w:rsidRPr="00316EC4">
        <w:rPr>
          <w:lang w:val="en-US"/>
        </w:rPr>
        <w:t>350-</w:t>
      </w:r>
      <w:r w:rsidR="00DE4470">
        <w:rPr>
          <w:lang w:val="en-US"/>
        </w:rPr>
        <w:t>844</w:t>
      </w:r>
      <w:r w:rsidR="00316EC4" w:rsidRPr="00316EC4">
        <w:rPr>
          <w:lang w:val="en-US"/>
        </w:rPr>
        <w:t>/202</w:t>
      </w:r>
      <w:r w:rsidR="00DE4470">
        <w:rPr>
          <w:lang w:val="en-US"/>
        </w:rPr>
        <w:t>4</w:t>
      </w:r>
    </w:p>
    <w:p w:rsidR="00BD71C6" w:rsidRPr="00316EC4" w:rsidRDefault="00BD71C6" w:rsidP="00EB483F">
      <w:pPr>
        <w:numPr>
          <w:ilvl w:val="0"/>
          <w:numId w:val="1"/>
        </w:numPr>
        <w:spacing w:line="280" w:lineRule="exact"/>
        <w:ind w:firstLine="0"/>
        <w:rPr>
          <w:lang w:val="en-US"/>
        </w:rPr>
      </w:pPr>
      <w:r w:rsidRPr="00316EC4">
        <w:rPr>
          <w:lang w:val="sr-Cyrl-RS"/>
        </w:rPr>
        <w:t>Датум подношења</w:t>
      </w:r>
      <w:r w:rsidRPr="00316EC4">
        <w:rPr>
          <w:lang w:val="en-US"/>
        </w:rPr>
        <w:t xml:space="preserve">:  </w:t>
      </w:r>
      <w:r w:rsidRPr="00316EC4">
        <w:rPr>
          <w:lang w:val="en-US"/>
        </w:rPr>
        <w:tab/>
      </w:r>
      <w:r w:rsidR="00DE4470">
        <w:rPr>
          <w:lang w:val="en-US"/>
        </w:rPr>
        <w:t>06</w:t>
      </w:r>
      <w:r w:rsidR="00A55F55">
        <w:rPr>
          <w:lang w:val="en-US"/>
        </w:rPr>
        <w:t>.11</w:t>
      </w:r>
      <w:r w:rsidR="00316EC4" w:rsidRPr="00316EC4">
        <w:rPr>
          <w:lang w:val="en-US"/>
        </w:rPr>
        <w:t>.202</w:t>
      </w:r>
      <w:r w:rsidR="00DE4470">
        <w:rPr>
          <w:lang w:val="en-US"/>
        </w:rPr>
        <w:t>4</w:t>
      </w:r>
      <w:r w:rsidR="00316EC4" w:rsidRPr="00316EC4">
        <w:rPr>
          <w:lang w:val="en-US"/>
        </w:rPr>
        <w:t>.</w:t>
      </w:r>
      <w:r w:rsidRPr="00316EC4">
        <w:rPr>
          <w:lang w:val="en-US"/>
        </w:rPr>
        <w:t xml:space="preserve"> </w:t>
      </w:r>
      <w:r w:rsidRPr="00316EC4">
        <w:rPr>
          <w:lang w:val="sr-Cyrl-RS"/>
        </w:rPr>
        <w:t>године</w:t>
      </w:r>
      <w:r w:rsidRPr="00316EC4">
        <w:rPr>
          <w:lang w:val="en-US"/>
        </w:rPr>
        <w:t xml:space="preserve"> </w:t>
      </w:r>
    </w:p>
    <w:p w:rsidR="00BD71C6" w:rsidRPr="002C2B97" w:rsidRDefault="00BD71C6" w:rsidP="00EB483F">
      <w:pPr>
        <w:numPr>
          <w:ilvl w:val="0"/>
          <w:numId w:val="1"/>
        </w:numPr>
        <w:adjustRightInd w:val="0"/>
        <w:ind w:firstLine="0"/>
        <w:rPr>
          <w:lang w:eastAsia="sr-Latn-RS"/>
        </w:rPr>
      </w:pPr>
      <w:r w:rsidRPr="00316EC4">
        <w:rPr>
          <w:lang w:val="sr-Cyrl-RS"/>
        </w:rPr>
        <w:t>Инвеститор</w:t>
      </w:r>
      <w:r w:rsidRPr="00316EC4">
        <w:rPr>
          <w:lang w:val="en-US"/>
        </w:rPr>
        <w:t>:</w:t>
      </w:r>
      <w:r w:rsidRPr="00316EC4">
        <w:rPr>
          <w:lang w:val="en-US"/>
        </w:rPr>
        <w:tab/>
      </w:r>
      <w:r w:rsidRPr="00316EC4">
        <w:rPr>
          <w:lang w:val="en-US"/>
        </w:rPr>
        <w:tab/>
      </w:r>
      <w:r w:rsidR="00DE4470">
        <w:rPr>
          <w:lang w:val="en-US"/>
        </w:rPr>
        <w:t xml:space="preserve">14. </w:t>
      </w:r>
      <w:r w:rsidR="00DE4470">
        <w:rPr>
          <w:lang w:val="sr-Cyrl-RS"/>
        </w:rPr>
        <w:t>ОКТОБАР Д.О.О.</w:t>
      </w:r>
      <w:r w:rsidR="00A55F55">
        <w:rPr>
          <w:lang w:val="sr-Cyrl-RS"/>
        </w:rPr>
        <w:t xml:space="preserve"> </w:t>
      </w:r>
    </w:p>
    <w:p w:rsidR="002C2B97" w:rsidRPr="002C2B97" w:rsidRDefault="002C2B97" w:rsidP="00EB483F">
      <w:pPr>
        <w:adjustRightInd w:val="0"/>
        <w:ind w:left="340"/>
        <w:rPr>
          <w:lang w:eastAsia="sr-Latn-RS"/>
        </w:rPr>
      </w:pPr>
    </w:p>
    <w:p w:rsidR="002C2B97" w:rsidRPr="003A4035" w:rsidRDefault="002C2B97" w:rsidP="00EB483F">
      <w:pPr>
        <w:numPr>
          <w:ilvl w:val="0"/>
          <w:numId w:val="1"/>
        </w:numPr>
        <w:spacing w:line="280" w:lineRule="exact"/>
        <w:ind w:firstLine="0"/>
        <w:rPr>
          <w:lang w:val="en-US"/>
        </w:rPr>
      </w:pPr>
      <w:r w:rsidRPr="003A4035">
        <w:rPr>
          <w:lang w:val="sr-Cyrl-RS"/>
        </w:rPr>
        <w:t>Место</w:t>
      </w:r>
      <w:r w:rsidRPr="003A4035">
        <w:rPr>
          <w:lang w:val="en-US"/>
        </w:rPr>
        <w:tab/>
      </w:r>
      <w:r w:rsidRPr="003A4035">
        <w:rPr>
          <w:lang w:val="en-US"/>
        </w:rPr>
        <w:tab/>
      </w:r>
      <w:r w:rsidRPr="003A4035">
        <w:rPr>
          <w:lang w:val="en-US"/>
        </w:rPr>
        <w:tab/>
      </w:r>
      <w:r w:rsidRPr="003A4035">
        <w:rPr>
          <w:lang w:val="en-US"/>
        </w:rPr>
        <w:tab/>
      </w:r>
      <w:r w:rsidRPr="003A4035">
        <w:rPr>
          <w:lang w:val="sr-Cyrl-RS"/>
        </w:rPr>
        <w:tab/>
        <w:t>Крушевац</w:t>
      </w:r>
    </w:p>
    <w:p w:rsidR="002C2B97" w:rsidRPr="003A4035" w:rsidRDefault="002C2B97" w:rsidP="00EB483F">
      <w:pPr>
        <w:numPr>
          <w:ilvl w:val="0"/>
          <w:numId w:val="1"/>
        </w:numPr>
        <w:spacing w:line="280" w:lineRule="exact"/>
        <w:ind w:firstLine="0"/>
        <w:rPr>
          <w:lang w:val="en-US"/>
        </w:rPr>
      </w:pPr>
      <w:r w:rsidRPr="003A4035">
        <w:rPr>
          <w:lang w:val="sr-Cyrl-RS"/>
        </w:rPr>
        <w:t>Катастарска општина</w:t>
      </w:r>
      <w:r w:rsidRPr="003A4035">
        <w:rPr>
          <w:lang w:val="en-US"/>
        </w:rPr>
        <w:tab/>
      </w:r>
      <w:r w:rsidRPr="003A4035">
        <w:rPr>
          <w:lang w:val="en-US"/>
        </w:rPr>
        <w:tab/>
      </w:r>
      <w:r w:rsidRPr="003A4035">
        <w:rPr>
          <w:lang w:val="sr-Cyrl-RS"/>
        </w:rPr>
        <w:tab/>
        <w:t xml:space="preserve">КО </w:t>
      </w:r>
      <w:r w:rsidR="00DE4470" w:rsidRPr="003A4035">
        <w:rPr>
          <w:lang w:val="sr-Cyrl-RS"/>
        </w:rPr>
        <w:t>Крушевац</w:t>
      </w:r>
    </w:p>
    <w:p w:rsidR="002C2B97" w:rsidRPr="003A4035" w:rsidRDefault="002C2B97" w:rsidP="00EB483F">
      <w:pPr>
        <w:numPr>
          <w:ilvl w:val="0"/>
          <w:numId w:val="1"/>
        </w:numPr>
        <w:spacing w:line="280" w:lineRule="exact"/>
        <w:ind w:firstLine="0"/>
        <w:rPr>
          <w:lang w:val="en-US"/>
        </w:rPr>
      </w:pPr>
      <w:r w:rsidRPr="003A4035">
        <w:rPr>
          <w:lang w:val="sr-Cyrl-RS"/>
        </w:rPr>
        <w:t xml:space="preserve">Бројеви катастарских парцела </w:t>
      </w:r>
      <w:r w:rsidRPr="003A4035">
        <w:rPr>
          <w:lang w:val="sr-Cyrl-RS"/>
        </w:rPr>
        <w:tab/>
      </w:r>
      <w:r w:rsidR="005C5C45">
        <w:rPr>
          <w:lang w:val="sr-Cyrl-RS"/>
        </w:rPr>
        <w:tab/>
      </w:r>
      <w:r w:rsidR="00DE4470">
        <w:rPr>
          <w:lang w:val="sr-Cyrl-RS"/>
        </w:rPr>
        <w:t>6228</w:t>
      </w:r>
    </w:p>
    <w:p w:rsidR="00BD71C6" w:rsidRPr="00316EC4" w:rsidRDefault="00BD71C6" w:rsidP="00EB483F">
      <w:pPr>
        <w:spacing w:line="280" w:lineRule="exact"/>
        <w:rPr>
          <w:color w:val="FF0000"/>
          <w:lang w:val="en-US"/>
        </w:rPr>
      </w:pPr>
    </w:p>
    <w:p w:rsidR="00BD71C6" w:rsidRPr="00316EC4" w:rsidRDefault="00BD71C6" w:rsidP="00EB483F">
      <w:pPr>
        <w:spacing w:line="280" w:lineRule="exact"/>
        <w:jc w:val="both"/>
        <w:rPr>
          <w:lang w:val="sr-Cyrl-RS"/>
        </w:rPr>
      </w:pPr>
      <w:r w:rsidRPr="00316EC4">
        <w:rPr>
          <w:lang w:val="sr-Cyrl-RS"/>
        </w:rPr>
        <w:t xml:space="preserve">Изради предметног </w:t>
      </w:r>
      <w:r w:rsidR="00DD49D2" w:rsidRPr="00316EC4">
        <w:rPr>
          <w:lang w:val="sr-Cyrl-RS"/>
        </w:rPr>
        <w:t xml:space="preserve">урбанистичког </w:t>
      </w:r>
      <w:r w:rsidRPr="00316EC4">
        <w:rPr>
          <w:lang w:val="sr-Cyrl-RS"/>
        </w:rPr>
        <w:t>пројекта приступило се на захтев инвеститора</w:t>
      </w:r>
      <w:r w:rsidR="00DE4470">
        <w:rPr>
          <w:lang w:val="sr-Cyrl-RS"/>
        </w:rPr>
        <w:t xml:space="preserve"> 14. ОКТОБАР Д.О.О.</w:t>
      </w:r>
      <w:r w:rsidR="00A55F55">
        <w:rPr>
          <w:lang w:val="sr-Cyrl-RS"/>
        </w:rPr>
        <w:t xml:space="preserve"> из</w:t>
      </w:r>
      <w:r w:rsidR="00F87B03">
        <w:rPr>
          <w:lang w:val="en-US"/>
        </w:rPr>
        <w:t xml:space="preserve"> </w:t>
      </w:r>
      <w:r w:rsidR="00F87B03">
        <w:rPr>
          <w:lang w:val="sr-Cyrl-RS"/>
        </w:rPr>
        <w:t>Крушев</w:t>
      </w:r>
      <w:r w:rsidR="00A55F55">
        <w:rPr>
          <w:lang w:val="sr-Cyrl-RS"/>
        </w:rPr>
        <w:t>ца</w:t>
      </w:r>
      <w:r w:rsidR="00B2030D">
        <w:rPr>
          <w:lang w:val="sr-Cyrl-RS"/>
        </w:rPr>
        <w:t xml:space="preserve"> </w:t>
      </w:r>
      <w:r w:rsidRPr="00316EC4">
        <w:rPr>
          <w:lang w:val="sr-Cyrl-RS"/>
        </w:rPr>
        <w:t xml:space="preserve">и на основу </w:t>
      </w:r>
      <w:r w:rsidR="00DE4470">
        <w:rPr>
          <w:lang w:val="sr-Cyrl-RS"/>
        </w:rPr>
        <w:t>информације о локацији</w:t>
      </w:r>
      <w:r w:rsidRPr="00316EC4">
        <w:rPr>
          <w:lang w:val="sr-Cyrl-RS"/>
        </w:rPr>
        <w:t xml:space="preserve"> Градске управе Града Крушевца, Одељења за урбанизам и грађевинарство бр. </w:t>
      </w:r>
      <w:r w:rsidR="00316EC4" w:rsidRPr="00316EC4">
        <w:rPr>
          <w:lang w:val="en-US"/>
        </w:rPr>
        <w:t>350-</w:t>
      </w:r>
      <w:r w:rsidR="00DE4470">
        <w:rPr>
          <w:lang w:val="sr-Cyrl-RS"/>
        </w:rPr>
        <w:t>844</w:t>
      </w:r>
      <w:r w:rsidR="00316EC4" w:rsidRPr="00316EC4">
        <w:rPr>
          <w:lang w:val="en-US"/>
        </w:rPr>
        <w:t>/202</w:t>
      </w:r>
      <w:r w:rsidR="00DE4470">
        <w:rPr>
          <w:lang w:val="sr-Cyrl-RS"/>
        </w:rPr>
        <w:t>4</w:t>
      </w:r>
      <w:r w:rsidRPr="00316EC4">
        <w:rPr>
          <w:lang w:val="sr-Cyrl-RS"/>
        </w:rPr>
        <w:t xml:space="preserve"> од </w:t>
      </w:r>
      <w:r w:rsidR="00DE4470">
        <w:rPr>
          <w:lang w:val="sr-Cyrl-RS"/>
        </w:rPr>
        <w:t>06</w:t>
      </w:r>
      <w:r w:rsidR="00A55F55">
        <w:rPr>
          <w:lang w:val="sr-Cyrl-RS"/>
        </w:rPr>
        <w:t>.11</w:t>
      </w:r>
      <w:r w:rsidRPr="00316EC4">
        <w:rPr>
          <w:lang w:val="sr-Cyrl-RS"/>
        </w:rPr>
        <w:t>.20</w:t>
      </w:r>
      <w:r w:rsidR="00316EC4" w:rsidRPr="00316EC4">
        <w:rPr>
          <w:lang w:val="sr-Cyrl-RS"/>
        </w:rPr>
        <w:t>2</w:t>
      </w:r>
      <w:r w:rsidR="00DE4470">
        <w:rPr>
          <w:lang w:val="sr-Cyrl-RS"/>
        </w:rPr>
        <w:t>4</w:t>
      </w:r>
      <w:r w:rsidRPr="00316EC4">
        <w:rPr>
          <w:lang w:val="sr-Cyrl-RS"/>
        </w:rPr>
        <w:t>. године.</w:t>
      </w:r>
    </w:p>
    <w:p w:rsidR="00BD71C6" w:rsidRPr="00316EC4" w:rsidRDefault="00BD71C6" w:rsidP="00EB483F">
      <w:pPr>
        <w:spacing w:line="280" w:lineRule="exact"/>
        <w:jc w:val="both"/>
        <w:rPr>
          <w:lang w:val="sr-Cyrl-RS"/>
        </w:rPr>
      </w:pPr>
    </w:p>
    <w:p w:rsidR="002C2B97" w:rsidRPr="003A4035" w:rsidRDefault="0006209D" w:rsidP="00EB483F">
      <w:pPr>
        <w:spacing w:line="280" w:lineRule="exact"/>
        <w:jc w:val="both"/>
        <w:rPr>
          <w:lang w:val="sr-Cyrl-RS"/>
        </w:rPr>
      </w:pPr>
      <w:r>
        <w:rPr>
          <w:lang w:val="sr-Cyrl-RS"/>
        </w:rPr>
        <w:t>Циљ израде урбанистичког пројекта</w:t>
      </w:r>
      <w:r w:rsidR="004A6E35">
        <w:rPr>
          <w:lang w:val="sr-Cyrl-RS"/>
        </w:rPr>
        <w:t xml:space="preserve"> </w:t>
      </w:r>
      <w:r w:rsidR="00DE4470">
        <w:rPr>
          <w:lang w:val="sr-Cyrl-RS"/>
        </w:rPr>
        <w:t>је</w:t>
      </w:r>
      <w:r w:rsidR="004A6E35">
        <w:rPr>
          <w:lang w:val="sr-Cyrl-RS"/>
        </w:rPr>
        <w:t xml:space="preserve"> изградњ</w:t>
      </w:r>
      <w:r w:rsidR="00DE4470">
        <w:rPr>
          <w:lang w:val="sr-Cyrl-RS"/>
        </w:rPr>
        <w:t>а индустријских објеката у оквиру постојећег комплекса</w:t>
      </w:r>
      <w:r w:rsidR="004A6E35">
        <w:rPr>
          <w:lang w:val="sr-Cyrl-RS"/>
        </w:rPr>
        <w:t xml:space="preserve">, </w:t>
      </w:r>
      <w:r w:rsidR="004A6E35" w:rsidRPr="000C42DA">
        <w:rPr>
          <w:lang w:val="sr-Cyrl-RS"/>
        </w:rPr>
        <w:t>спратности П</w:t>
      </w:r>
      <w:r w:rsidR="000C42DA" w:rsidRPr="000C42DA">
        <w:rPr>
          <w:lang w:val="en-GB"/>
        </w:rPr>
        <w:t>/</w:t>
      </w:r>
      <w:r w:rsidR="000C42DA" w:rsidRPr="000C42DA">
        <w:rPr>
          <w:lang w:val="sr-Cyrl-RS"/>
        </w:rPr>
        <w:t>П+1</w:t>
      </w:r>
      <w:r w:rsidR="004A6E35">
        <w:rPr>
          <w:lang w:val="sr-Cyrl-RS"/>
        </w:rPr>
        <w:t xml:space="preserve"> </w:t>
      </w:r>
      <w:r w:rsidRPr="00316EC4">
        <w:rPr>
          <w:lang w:val="sr-Cyrl-RS"/>
        </w:rPr>
        <w:t>на кат.парцел</w:t>
      </w:r>
      <w:r w:rsidR="00460C33">
        <w:rPr>
          <w:lang w:val="sr-Cyrl-RS"/>
        </w:rPr>
        <w:t>и</w:t>
      </w:r>
      <w:r w:rsidRPr="00316EC4">
        <w:rPr>
          <w:lang w:val="sr-Cyrl-RS"/>
        </w:rPr>
        <w:t xml:space="preserve"> </w:t>
      </w:r>
      <w:r w:rsidR="00DE4470">
        <w:rPr>
          <w:lang w:val="sr-Cyrl-RS"/>
        </w:rPr>
        <w:t>6228</w:t>
      </w:r>
      <w:r w:rsidR="00A55F55">
        <w:rPr>
          <w:lang w:val="sr-Cyrl-RS"/>
        </w:rPr>
        <w:t xml:space="preserve"> </w:t>
      </w:r>
      <w:r w:rsidR="00DE4470">
        <w:rPr>
          <w:lang w:val="sr-Cyrl-RS"/>
        </w:rPr>
        <w:t>КО Крушевац</w:t>
      </w:r>
      <w:r>
        <w:rPr>
          <w:lang w:val="sr-Cyrl-RS"/>
        </w:rPr>
        <w:t>, привођење простора планираној намени</w:t>
      </w:r>
      <w:r w:rsidR="002C2B97">
        <w:rPr>
          <w:lang w:val="sr-Cyrl-RS"/>
        </w:rPr>
        <w:t xml:space="preserve"> и усклађивање параметара и услова дефинисаних </w:t>
      </w:r>
      <w:r w:rsidR="00F87B03" w:rsidRPr="00F87B03">
        <w:rPr>
          <w:rFonts w:asciiTheme="minorHAnsi" w:hAnsiTheme="minorHAnsi" w:cstheme="minorHAnsi"/>
          <w:lang w:val="sr-Cyrl-RS"/>
        </w:rPr>
        <w:t>Планом генералне регулације</w:t>
      </w:r>
      <w:r w:rsidR="00460C33">
        <w:rPr>
          <w:lang w:val="sr-Cyrl-RS"/>
        </w:rPr>
        <w:t xml:space="preserve"> </w:t>
      </w:r>
      <w:r w:rsidR="0041772E">
        <w:rPr>
          <w:lang w:val="sr-Cyrl-RS"/>
        </w:rPr>
        <w:t>Север</w:t>
      </w:r>
      <w:r w:rsidR="00F87B03">
        <w:rPr>
          <w:lang w:val="sr-Cyrl-RS"/>
        </w:rPr>
        <w:t xml:space="preserve"> у Крушевцу</w:t>
      </w:r>
      <w:r w:rsidR="002C2B97" w:rsidRPr="003A4035">
        <w:rPr>
          <w:lang w:val="sr-Cyrl-RS"/>
        </w:rPr>
        <w:t xml:space="preserve"> (Сл. Лист града Крушевца бр. </w:t>
      </w:r>
      <w:r w:rsidR="00F87B03">
        <w:rPr>
          <w:lang w:val="sr-Cyrl-RS"/>
        </w:rPr>
        <w:t>1</w:t>
      </w:r>
      <w:r w:rsidR="00460C33">
        <w:rPr>
          <w:lang w:val="sr-Cyrl-RS"/>
        </w:rPr>
        <w:t>7</w:t>
      </w:r>
      <w:r w:rsidR="002C2B97" w:rsidRPr="003A4035">
        <w:rPr>
          <w:lang w:val="sr-Cyrl-RS"/>
        </w:rPr>
        <w:t>/20</w:t>
      </w:r>
      <w:r w:rsidR="00F87B03">
        <w:rPr>
          <w:lang w:val="sr-Cyrl-RS"/>
        </w:rPr>
        <w:t>22</w:t>
      </w:r>
      <w:r w:rsidR="002C2B97">
        <w:rPr>
          <w:lang w:val="sr-Cyrl-RS"/>
        </w:rPr>
        <w:t>), као и обезбеђивање урбанистичко-техничких инструмената спровођења и деф</w:t>
      </w:r>
      <w:r w:rsidR="002253DA">
        <w:rPr>
          <w:lang w:val="sr-Cyrl-RS"/>
        </w:rPr>
        <w:t>и</w:t>
      </w:r>
      <w:r w:rsidR="002C2B97">
        <w:rPr>
          <w:lang w:val="sr-Cyrl-RS"/>
        </w:rPr>
        <w:t>нисања правила уређења и изградње, прикључење на инфраструктуру, испитивање архитектонско</w:t>
      </w:r>
      <w:r w:rsidR="00F87B03">
        <w:rPr>
          <w:lang w:val="sr-Cyrl-RS"/>
        </w:rPr>
        <w:t xml:space="preserve"> урбанистичког концепта објекта</w:t>
      </w:r>
      <w:r w:rsidR="00DD522A">
        <w:rPr>
          <w:lang w:val="sr-Cyrl-RS"/>
        </w:rPr>
        <w:t>.</w:t>
      </w:r>
    </w:p>
    <w:p w:rsidR="00F27D00" w:rsidRPr="0006209D" w:rsidRDefault="00F27D00" w:rsidP="00EB483F">
      <w:pPr>
        <w:spacing w:line="280" w:lineRule="exact"/>
        <w:jc w:val="both"/>
        <w:rPr>
          <w:lang w:val="sr-Cyrl-RS"/>
        </w:rPr>
      </w:pPr>
    </w:p>
    <w:p w:rsidR="00BD71C6" w:rsidRDefault="00BD71C6" w:rsidP="00EB483F">
      <w:pPr>
        <w:spacing w:line="280" w:lineRule="exact"/>
        <w:jc w:val="both"/>
        <w:rPr>
          <w:lang w:val="sr-Cyrl-RS"/>
        </w:rPr>
      </w:pPr>
      <w:r w:rsidRPr="003A4035">
        <w:rPr>
          <w:lang w:val="sr-Cyrl-RS"/>
        </w:rPr>
        <w:t xml:space="preserve">Простор који је предмет </w:t>
      </w:r>
      <w:r w:rsidR="00DD49D2" w:rsidRPr="003A4035">
        <w:rPr>
          <w:lang w:val="sr-Cyrl-RS"/>
        </w:rPr>
        <w:t xml:space="preserve">урбанистичког </w:t>
      </w:r>
      <w:r w:rsidRPr="003A4035">
        <w:rPr>
          <w:lang w:val="sr-Cyrl-RS"/>
        </w:rPr>
        <w:t xml:space="preserve">пројекта обухваћен је </w:t>
      </w:r>
      <w:r w:rsidR="00316EC4" w:rsidRPr="003A4035">
        <w:rPr>
          <w:lang w:val="sr-Cyrl-RS"/>
        </w:rPr>
        <w:t xml:space="preserve">урбанистичким </w:t>
      </w:r>
      <w:r w:rsidR="00DD522A" w:rsidRPr="00F87B03">
        <w:rPr>
          <w:rFonts w:asciiTheme="minorHAnsi" w:hAnsiTheme="minorHAnsi" w:cstheme="minorHAnsi"/>
          <w:lang w:val="sr-Cyrl-RS"/>
        </w:rPr>
        <w:t>Планом генералне регулације</w:t>
      </w:r>
      <w:r w:rsidR="00DD522A">
        <w:rPr>
          <w:lang w:val="sr-Cyrl-RS"/>
        </w:rPr>
        <w:t xml:space="preserve"> Север у Крушевцу</w:t>
      </w:r>
      <w:r w:rsidR="00DD522A" w:rsidRPr="003A4035">
        <w:rPr>
          <w:lang w:val="sr-Cyrl-RS"/>
        </w:rPr>
        <w:t xml:space="preserve"> (Сл. Лист града Крушевца бр. </w:t>
      </w:r>
      <w:r w:rsidR="00DD522A">
        <w:rPr>
          <w:lang w:val="sr-Cyrl-RS"/>
        </w:rPr>
        <w:t>17</w:t>
      </w:r>
      <w:r w:rsidR="00DD522A" w:rsidRPr="003A4035">
        <w:rPr>
          <w:lang w:val="sr-Cyrl-RS"/>
        </w:rPr>
        <w:t>/20</w:t>
      </w:r>
      <w:r w:rsidR="00DD522A">
        <w:rPr>
          <w:lang w:val="sr-Cyrl-RS"/>
        </w:rPr>
        <w:t>22)</w:t>
      </w:r>
      <w:r w:rsidR="00F26D37">
        <w:rPr>
          <w:lang w:val="sr-Cyrl-RS"/>
        </w:rPr>
        <w:t xml:space="preserve"> и налази се у урбанистичкој </w:t>
      </w:r>
      <w:r w:rsidR="00DD522A">
        <w:rPr>
          <w:lang w:val="sr-Cyrl-RS"/>
        </w:rPr>
        <w:t>под</w:t>
      </w:r>
      <w:r w:rsidR="00F26D37">
        <w:rPr>
          <w:lang w:val="sr-Cyrl-RS"/>
        </w:rPr>
        <w:t>целини 6</w:t>
      </w:r>
      <w:r w:rsidR="00DE4470">
        <w:rPr>
          <w:lang w:val="sr-Cyrl-RS"/>
        </w:rPr>
        <w:t>.3.1</w:t>
      </w:r>
      <w:r w:rsidR="00F26D37">
        <w:rPr>
          <w:lang w:val="sr-Cyrl-RS"/>
        </w:rPr>
        <w:t>.</w:t>
      </w:r>
      <w:r w:rsidR="00AD62CC">
        <w:rPr>
          <w:lang w:val="sr-Cyrl-RS"/>
        </w:rPr>
        <w:t xml:space="preserve"> за коју је планом обавезна израда урбанистичког пројекта </w:t>
      </w:r>
      <w:r w:rsidR="00AD62CC" w:rsidRPr="00AD62CC">
        <w:rPr>
          <w:lang w:val="sr-Cyrl-RS"/>
        </w:rPr>
        <w:t>за потребе урбанистичко-архитектонског обликовања површина јавне намене и урбанистичко архитектонске разраде локације тј. дефинисања и верификације јединственог урбанистичко-архитектонског решења</w:t>
      </w:r>
      <w:r w:rsidR="00AD62CC">
        <w:rPr>
          <w:lang w:val="sr-Cyrl-RS"/>
        </w:rPr>
        <w:t>.</w:t>
      </w:r>
    </w:p>
    <w:p w:rsidR="00DD522A" w:rsidRDefault="00DD522A" w:rsidP="00EB483F">
      <w:pPr>
        <w:spacing w:line="280" w:lineRule="exact"/>
        <w:jc w:val="both"/>
        <w:rPr>
          <w:lang w:val="sr-Cyrl-RS"/>
        </w:rPr>
      </w:pPr>
    </w:p>
    <w:p w:rsidR="00A625F9" w:rsidRDefault="00A625F9" w:rsidP="00EB483F">
      <w:pPr>
        <w:spacing w:line="280" w:lineRule="exact"/>
        <w:jc w:val="both"/>
        <w:rPr>
          <w:rFonts w:asciiTheme="minorHAnsi" w:hAnsiTheme="minorHAnsi" w:cstheme="minorHAnsi"/>
          <w:lang w:val="sr-Cyrl-RS"/>
        </w:rPr>
      </w:pPr>
      <w:r w:rsidRPr="00A625F9">
        <w:rPr>
          <w:rFonts w:asciiTheme="minorHAnsi" w:hAnsiTheme="minorHAnsi" w:cstheme="minorHAnsi"/>
          <w:lang w:val="sr-Cyrl-RS"/>
        </w:rPr>
        <w:t>Предмет Урбанистичког пројекта</w:t>
      </w:r>
      <w:r w:rsidRPr="00A625F9">
        <w:rPr>
          <w:rFonts w:asciiTheme="minorHAnsi" w:hAnsiTheme="minorHAnsi" w:cstheme="minorHAnsi"/>
        </w:rPr>
        <w:t xml:space="preserve"> je</w:t>
      </w:r>
      <w:r w:rsidRPr="00A625F9">
        <w:rPr>
          <w:rFonts w:asciiTheme="minorHAnsi" w:hAnsiTheme="minorHAnsi" w:cstheme="minorHAnsi"/>
          <w:lang w:val="sr-Cyrl-RS"/>
        </w:rPr>
        <w:t xml:space="preserve"> изградња </w:t>
      </w:r>
      <w:r w:rsidR="00DE4470">
        <w:rPr>
          <w:lang w:val="sr-Cyrl-RS"/>
        </w:rPr>
        <w:t>индустријских објеката у оквиру постојећег комплекса</w:t>
      </w:r>
      <w:r w:rsidR="009B5871">
        <w:rPr>
          <w:lang w:val="sr-Cyrl-RS"/>
        </w:rPr>
        <w:t xml:space="preserve">, </w:t>
      </w:r>
      <w:r w:rsidR="009B5871" w:rsidRPr="00C6136F">
        <w:rPr>
          <w:lang w:val="sr-Cyrl-RS"/>
        </w:rPr>
        <w:t xml:space="preserve">спратности </w:t>
      </w:r>
      <w:r w:rsidR="009B5871">
        <w:rPr>
          <w:lang w:val="sr-Cyrl-RS"/>
        </w:rPr>
        <w:t>П</w:t>
      </w:r>
      <w:r w:rsidR="000C42DA">
        <w:rPr>
          <w:lang w:val="sr-Cyrl-RS"/>
        </w:rPr>
        <w:t>/П+1</w:t>
      </w:r>
      <w:r w:rsidR="009B5871">
        <w:rPr>
          <w:lang w:val="sr-Cyrl-RS"/>
        </w:rPr>
        <w:t xml:space="preserve"> </w:t>
      </w:r>
      <w:r w:rsidR="00C644C9" w:rsidRPr="00316EC4">
        <w:rPr>
          <w:lang w:val="sr-Cyrl-RS"/>
        </w:rPr>
        <w:t>на к.п</w:t>
      </w:r>
      <w:r w:rsidR="009B5871">
        <w:rPr>
          <w:lang w:val="sr-Cyrl-RS"/>
        </w:rPr>
        <w:t>.</w:t>
      </w:r>
      <w:r w:rsidR="00C644C9" w:rsidRPr="00316EC4">
        <w:rPr>
          <w:lang w:val="sr-Cyrl-RS"/>
        </w:rPr>
        <w:t xml:space="preserve"> </w:t>
      </w:r>
      <w:r w:rsidR="00DE4470">
        <w:rPr>
          <w:lang w:val="sr-Cyrl-RS"/>
        </w:rPr>
        <w:t>6228</w:t>
      </w:r>
      <w:r w:rsidR="00A55F55">
        <w:rPr>
          <w:lang w:val="sr-Cyrl-RS"/>
        </w:rPr>
        <w:t xml:space="preserve"> </w:t>
      </w:r>
      <w:r w:rsidR="00DE4470">
        <w:rPr>
          <w:lang w:val="sr-Cyrl-RS"/>
        </w:rPr>
        <w:t>КО Крушевац</w:t>
      </w:r>
      <w:r w:rsidR="00C644C9">
        <w:rPr>
          <w:lang w:val="sr-Cyrl-RS"/>
        </w:rPr>
        <w:t xml:space="preserve"> укупне површине грађевинске парцеле </w:t>
      </w:r>
      <w:r w:rsidR="00C644C9">
        <w:rPr>
          <w:rFonts w:asciiTheme="minorHAnsi" w:hAnsiTheme="minorHAnsi" w:cstheme="minorHAnsi"/>
          <w:lang w:val="sr-Cyrl-RS"/>
        </w:rPr>
        <w:t xml:space="preserve"> </w:t>
      </w:r>
      <w:r w:rsidR="00DE4470">
        <w:rPr>
          <w:rFonts w:asciiTheme="minorHAnsi" w:hAnsiTheme="minorHAnsi" w:cstheme="minorHAnsi"/>
          <w:lang w:val="en-GB"/>
        </w:rPr>
        <w:t>6 62 50</w:t>
      </w:r>
      <w:r w:rsidR="00C644C9">
        <w:rPr>
          <w:rFonts w:asciiTheme="minorHAnsi" w:hAnsiTheme="minorHAnsi" w:cstheme="minorHAnsi"/>
          <w:lang w:val="sr-Cyrl-RS"/>
        </w:rPr>
        <w:t xml:space="preserve"> м</w:t>
      </w:r>
      <w:r w:rsidR="00C644C9" w:rsidRPr="00C644C9">
        <w:rPr>
          <w:rFonts w:asciiTheme="minorHAnsi" w:hAnsiTheme="minorHAnsi" w:cstheme="minorHAnsi"/>
          <w:vertAlign w:val="superscript"/>
          <w:lang w:val="sr-Cyrl-RS"/>
        </w:rPr>
        <w:t>2</w:t>
      </w:r>
      <w:r w:rsidR="00C644C9">
        <w:rPr>
          <w:rFonts w:asciiTheme="minorHAnsi" w:hAnsiTheme="minorHAnsi" w:cstheme="minorHAnsi"/>
          <w:lang w:val="sr-Cyrl-RS"/>
        </w:rPr>
        <w:t>.</w:t>
      </w:r>
      <w:r w:rsidR="008C74C5">
        <w:rPr>
          <w:rFonts w:asciiTheme="minorHAnsi" w:hAnsiTheme="minorHAnsi" w:cstheme="minorHAnsi"/>
          <w:lang w:val="sr-Cyrl-RS"/>
        </w:rPr>
        <w:t xml:space="preserve"> У оквири постојећег комплекса предвиђа се изградња:</w:t>
      </w:r>
    </w:p>
    <w:p w:rsidR="008C74C5" w:rsidRDefault="008C74C5" w:rsidP="00EB483F">
      <w:pPr>
        <w:spacing w:line="280" w:lineRule="exact"/>
        <w:jc w:val="both"/>
        <w:rPr>
          <w:rFonts w:asciiTheme="minorHAnsi" w:hAnsiTheme="minorHAnsi" w:cstheme="minorHAnsi"/>
          <w:lang w:val="sr-Cyrl-RS"/>
        </w:rPr>
      </w:pPr>
      <w:r>
        <w:rPr>
          <w:rFonts w:asciiTheme="minorHAnsi" w:hAnsiTheme="minorHAnsi" w:cstheme="minorHAnsi"/>
          <w:lang w:val="sr-Cyrl-RS"/>
        </w:rPr>
        <w:t xml:space="preserve">1 </w:t>
      </w:r>
      <w:r w:rsidR="000C42DA">
        <w:rPr>
          <w:rFonts w:asciiTheme="minorHAnsi" w:hAnsiTheme="minorHAnsi" w:cstheme="minorHAnsi"/>
          <w:lang w:val="sr-Cyrl-RS"/>
        </w:rPr>
        <w:t xml:space="preserve">  Предвиђени објекат </w:t>
      </w:r>
      <w:r>
        <w:rPr>
          <w:rFonts w:asciiTheme="minorHAnsi" w:hAnsiTheme="minorHAnsi" w:cstheme="minorHAnsi"/>
          <w:lang w:val="sr-Cyrl-RS"/>
        </w:rPr>
        <w:t>саобраћајница</w:t>
      </w:r>
      <w:r w:rsidR="000C42DA">
        <w:rPr>
          <w:rFonts w:asciiTheme="minorHAnsi" w:hAnsiTheme="minorHAnsi" w:cstheme="minorHAnsi"/>
          <w:lang w:val="sr-Cyrl-RS"/>
        </w:rPr>
        <w:t xml:space="preserve"> – фаза 1</w:t>
      </w:r>
    </w:p>
    <w:p w:rsidR="008C74C5" w:rsidRDefault="008C74C5" w:rsidP="00EB483F">
      <w:pPr>
        <w:spacing w:line="280" w:lineRule="exact"/>
        <w:jc w:val="both"/>
        <w:rPr>
          <w:rFonts w:asciiTheme="minorHAnsi" w:hAnsiTheme="minorHAnsi" w:cstheme="minorHAnsi"/>
          <w:lang w:val="sr-Cyrl-RS"/>
        </w:rPr>
      </w:pPr>
      <w:r>
        <w:rPr>
          <w:rFonts w:asciiTheme="minorHAnsi" w:hAnsiTheme="minorHAnsi" w:cstheme="minorHAnsi"/>
          <w:lang w:val="sr-Cyrl-RS"/>
        </w:rPr>
        <w:t xml:space="preserve">1а </w:t>
      </w:r>
      <w:r w:rsidR="000C42DA">
        <w:rPr>
          <w:rFonts w:asciiTheme="minorHAnsi" w:hAnsiTheme="minorHAnsi" w:cstheme="minorHAnsi"/>
          <w:lang w:val="sr-Cyrl-RS"/>
        </w:rPr>
        <w:t>Предвиђени објекат саобраћајница – фаза 1а</w:t>
      </w:r>
    </w:p>
    <w:p w:rsidR="008C74C5" w:rsidRDefault="008C74C5" w:rsidP="00EB483F">
      <w:pPr>
        <w:spacing w:line="280" w:lineRule="exact"/>
        <w:jc w:val="both"/>
        <w:rPr>
          <w:rFonts w:asciiTheme="minorHAnsi" w:hAnsiTheme="minorHAnsi" w:cstheme="minorHAnsi"/>
          <w:lang w:val="sr-Cyrl-RS"/>
        </w:rPr>
      </w:pPr>
      <w:r>
        <w:rPr>
          <w:rFonts w:asciiTheme="minorHAnsi" w:hAnsiTheme="minorHAnsi" w:cstheme="minorHAnsi"/>
          <w:lang w:val="sr-Cyrl-RS"/>
        </w:rPr>
        <w:t xml:space="preserve">2 </w:t>
      </w:r>
      <w:r w:rsidR="000C42DA">
        <w:rPr>
          <w:rFonts w:asciiTheme="minorHAnsi" w:hAnsiTheme="minorHAnsi" w:cstheme="minorHAnsi"/>
          <w:lang w:val="sr-Cyrl-RS"/>
        </w:rPr>
        <w:t xml:space="preserve">  Предвиђени објекат </w:t>
      </w:r>
      <w:r>
        <w:rPr>
          <w:rFonts w:asciiTheme="minorHAnsi" w:hAnsiTheme="minorHAnsi" w:cstheme="minorHAnsi"/>
          <w:lang w:val="sr-Cyrl-RS"/>
        </w:rPr>
        <w:t>паркинг за путничка возила</w:t>
      </w:r>
      <w:r w:rsidR="000C42DA">
        <w:rPr>
          <w:rFonts w:asciiTheme="minorHAnsi" w:hAnsiTheme="minorHAnsi" w:cstheme="minorHAnsi"/>
          <w:lang w:val="sr-Cyrl-RS"/>
        </w:rPr>
        <w:t xml:space="preserve"> – фаза 2</w:t>
      </w:r>
    </w:p>
    <w:p w:rsidR="008C74C5" w:rsidRDefault="008C74C5" w:rsidP="00EB483F">
      <w:pPr>
        <w:spacing w:line="280" w:lineRule="exact"/>
        <w:jc w:val="both"/>
        <w:rPr>
          <w:rFonts w:asciiTheme="minorHAnsi" w:hAnsiTheme="minorHAnsi" w:cstheme="minorHAnsi"/>
          <w:lang w:val="sr-Cyrl-RS"/>
        </w:rPr>
      </w:pPr>
      <w:r>
        <w:rPr>
          <w:rFonts w:asciiTheme="minorHAnsi" w:hAnsiTheme="minorHAnsi" w:cstheme="minorHAnsi"/>
          <w:lang w:val="sr-Cyrl-RS"/>
        </w:rPr>
        <w:t xml:space="preserve">3 </w:t>
      </w:r>
      <w:r w:rsidR="000C42DA">
        <w:rPr>
          <w:rFonts w:asciiTheme="minorHAnsi" w:hAnsiTheme="minorHAnsi" w:cstheme="minorHAnsi"/>
          <w:lang w:val="sr-Cyrl-RS"/>
        </w:rPr>
        <w:t xml:space="preserve">  Предвиђени индустријски објекат - </w:t>
      </w:r>
      <w:r>
        <w:rPr>
          <w:rFonts w:asciiTheme="minorHAnsi" w:hAnsiTheme="minorHAnsi" w:cstheme="minorHAnsi"/>
          <w:lang w:val="sr-Cyrl-RS"/>
        </w:rPr>
        <w:t>пр</w:t>
      </w:r>
      <w:r w:rsidR="000C42DA">
        <w:rPr>
          <w:rFonts w:asciiTheme="minorHAnsi" w:hAnsiTheme="minorHAnsi" w:cstheme="minorHAnsi"/>
          <w:lang w:val="sr-Cyrl-RS"/>
        </w:rPr>
        <w:t>о</w:t>
      </w:r>
      <w:r>
        <w:rPr>
          <w:rFonts w:asciiTheme="minorHAnsi" w:hAnsiTheme="minorHAnsi" w:cstheme="minorHAnsi"/>
          <w:lang w:val="sr-Cyrl-RS"/>
        </w:rPr>
        <w:t>изв</w:t>
      </w:r>
      <w:r w:rsidR="000C42DA">
        <w:rPr>
          <w:rFonts w:asciiTheme="minorHAnsi" w:hAnsiTheme="minorHAnsi" w:cstheme="minorHAnsi"/>
          <w:lang w:val="sr-Cyrl-RS"/>
        </w:rPr>
        <w:t>о</w:t>
      </w:r>
      <w:r>
        <w:rPr>
          <w:rFonts w:asciiTheme="minorHAnsi" w:hAnsiTheme="minorHAnsi" w:cstheme="minorHAnsi"/>
          <w:lang w:val="sr-Cyrl-RS"/>
        </w:rPr>
        <w:t>д</w:t>
      </w:r>
      <w:r w:rsidR="000C42DA">
        <w:rPr>
          <w:rFonts w:asciiTheme="minorHAnsi" w:hAnsiTheme="minorHAnsi" w:cstheme="minorHAnsi"/>
          <w:lang w:val="sr-Cyrl-RS"/>
        </w:rPr>
        <w:t>н</w:t>
      </w:r>
      <w:r>
        <w:rPr>
          <w:rFonts w:asciiTheme="minorHAnsi" w:hAnsiTheme="minorHAnsi" w:cstheme="minorHAnsi"/>
          <w:lang w:val="sr-Cyrl-RS"/>
        </w:rPr>
        <w:t xml:space="preserve">а хала – ковачница – </w:t>
      </w:r>
      <w:r>
        <w:rPr>
          <w:rFonts w:asciiTheme="minorHAnsi" w:hAnsiTheme="minorHAnsi" w:cstheme="minorHAnsi"/>
          <w:lang w:val="en-GB"/>
        </w:rPr>
        <w:t>I</w:t>
      </w:r>
      <w:r>
        <w:rPr>
          <w:rFonts w:asciiTheme="minorHAnsi" w:hAnsiTheme="minorHAnsi" w:cstheme="minorHAnsi"/>
          <w:lang w:val="sr-Cyrl-RS"/>
        </w:rPr>
        <w:t xml:space="preserve"> линија</w:t>
      </w:r>
      <w:r w:rsidR="000C42DA">
        <w:rPr>
          <w:rFonts w:asciiTheme="minorHAnsi" w:hAnsiTheme="minorHAnsi" w:cstheme="minorHAnsi"/>
          <w:lang w:val="sr-Cyrl-RS"/>
        </w:rPr>
        <w:t xml:space="preserve"> – фаза 3</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3а </w:t>
      </w:r>
      <w:r w:rsidR="000C42DA">
        <w:rPr>
          <w:rFonts w:asciiTheme="minorHAnsi" w:hAnsiTheme="minorHAnsi" w:cstheme="minorHAnsi"/>
          <w:lang w:val="sr-Cyrl-RS"/>
        </w:rPr>
        <w:t xml:space="preserve">Предвиђени индустријски објекат - производна хала </w:t>
      </w:r>
      <w:r>
        <w:rPr>
          <w:rFonts w:asciiTheme="minorHAnsi" w:hAnsiTheme="minorHAnsi" w:cstheme="minorHAnsi"/>
          <w:lang w:val="sr-Cyrl-RS"/>
        </w:rPr>
        <w:t xml:space="preserve">– ковачница – </w:t>
      </w:r>
      <w:r>
        <w:rPr>
          <w:rFonts w:asciiTheme="minorHAnsi" w:hAnsiTheme="minorHAnsi" w:cstheme="minorHAnsi"/>
          <w:lang w:val="en-GB"/>
        </w:rPr>
        <w:t>II</w:t>
      </w:r>
      <w:r>
        <w:rPr>
          <w:rFonts w:asciiTheme="minorHAnsi" w:hAnsiTheme="minorHAnsi" w:cstheme="minorHAnsi"/>
          <w:lang w:val="sr-Cyrl-RS"/>
        </w:rPr>
        <w:t xml:space="preserve"> линија</w:t>
      </w:r>
      <w:r w:rsidR="000C42DA">
        <w:rPr>
          <w:rFonts w:asciiTheme="minorHAnsi" w:hAnsiTheme="minorHAnsi" w:cstheme="minorHAnsi"/>
          <w:lang w:val="sr-Cyrl-RS"/>
        </w:rPr>
        <w:t xml:space="preserve"> – фаза 3а</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4 </w:t>
      </w:r>
      <w:r w:rsidR="000C42DA">
        <w:rPr>
          <w:rFonts w:asciiTheme="minorHAnsi" w:hAnsiTheme="minorHAnsi" w:cstheme="minorHAnsi"/>
          <w:lang w:val="sr-Cyrl-RS"/>
        </w:rPr>
        <w:t xml:space="preserve">  Предвиђени инфраструктурни објекат – </w:t>
      </w:r>
      <w:r>
        <w:rPr>
          <w:rFonts w:asciiTheme="minorHAnsi" w:hAnsiTheme="minorHAnsi" w:cstheme="minorHAnsi"/>
          <w:lang w:val="sr-Cyrl-RS"/>
        </w:rPr>
        <w:t>трафостаница</w:t>
      </w:r>
      <w:r w:rsidR="000C42DA">
        <w:rPr>
          <w:rFonts w:asciiTheme="minorHAnsi" w:hAnsiTheme="minorHAnsi" w:cstheme="minorHAnsi"/>
          <w:lang w:val="sr-Cyrl-RS"/>
        </w:rPr>
        <w:t xml:space="preserve">  - фаза 4</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5 </w:t>
      </w:r>
      <w:r w:rsidR="000C42DA">
        <w:rPr>
          <w:rFonts w:asciiTheme="minorHAnsi" w:hAnsiTheme="minorHAnsi" w:cstheme="minorHAnsi"/>
          <w:lang w:val="sr-Cyrl-RS"/>
        </w:rPr>
        <w:t xml:space="preserve">  Предвиђени индустријски објекат - </w:t>
      </w:r>
      <w:r>
        <w:rPr>
          <w:rFonts w:asciiTheme="minorHAnsi" w:hAnsiTheme="minorHAnsi" w:cstheme="minorHAnsi"/>
          <w:lang w:val="sr-Cyrl-RS"/>
        </w:rPr>
        <w:t xml:space="preserve">наткривено складиште са мостним краном – за </w:t>
      </w:r>
      <w:r>
        <w:rPr>
          <w:rFonts w:asciiTheme="minorHAnsi" w:hAnsiTheme="minorHAnsi" w:cstheme="minorHAnsi"/>
          <w:lang w:val="en-GB"/>
        </w:rPr>
        <w:t>I</w:t>
      </w:r>
      <w:r>
        <w:rPr>
          <w:rFonts w:asciiTheme="minorHAnsi" w:hAnsiTheme="minorHAnsi" w:cstheme="minorHAnsi"/>
          <w:lang w:val="sr-Cyrl-RS"/>
        </w:rPr>
        <w:t xml:space="preserve"> линију</w:t>
      </w:r>
      <w:r w:rsidR="000C42DA">
        <w:rPr>
          <w:rFonts w:asciiTheme="minorHAnsi" w:hAnsiTheme="minorHAnsi" w:cstheme="minorHAnsi"/>
          <w:lang w:val="sr-Cyrl-RS"/>
        </w:rPr>
        <w:t xml:space="preserve"> – фаза 5</w:t>
      </w:r>
    </w:p>
    <w:p w:rsidR="008C74C5" w:rsidRDefault="008C74C5" w:rsidP="000C42DA">
      <w:pPr>
        <w:spacing w:line="280" w:lineRule="exact"/>
        <w:ind w:right="-143"/>
        <w:jc w:val="both"/>
        <w:rPr>
          <w:rFonts w:asciiTheme="minorHAnsi" w:hAnsiTheme="minorHAnsi" w:cstheme="minorHAnsi"/>
          <w:lang w:val="sr-Cyrl-RS"/>
        </w:rPr>
      </w:pPr>
      <w:r>
        <w:rPr>
          <w:rFonts w:asciiTheme="minorHAnsi" w:hAnsiTheme="minorHAnsi" w:cstheme="minorHAnsi"/>
          <w:lang w:val="sr-Cyrl-RS"/>
        </w:rPr>
        <w:t xml:space="preserve">5а </w:t>
      </w:r>
      <w:r w:rsidR="000C42DA">
        <w:rPr>
          <w:rFonts w:asciiTheme="minorHAnsi" w:hAnsiTheme="minorHAnsi" w:cstheme="minorHAnsi"/>
          <w:lang w:val="sr-Cyrl-RS"/>
        </w:rPr>
        <w:t xml:space="preserve">Предвиђени индустријски објекат - </w:t>
      </w:r>
      <w:r>
        <w:rPr>
          <w:rFonts w:asciiTheme="minorHAnsi" w:hAnsiTheme="minorHAnsi" w:cstheme="minorHAnsi"/>
          <w:lang w:val="sr-Cyrl-RS"/>
        </w:rPr>
        <w:t xml:space="preserve">наткривено складиште са мостним краном – за </w:t>
      </w:r>
      <w:r>
        <w:rPr>
          <w:rFonts w:asciiTheme="minorHAnsi" w:hAnsiTheme="minorHAnsi" w:cstheme="minorHAnsi"/>
          <w:lang w:val="en-GB"/>
        </w:rPr>
        <w:t>II</w:t>
      </w:r>
      <w:r>
        <w:rPr>
          <w:rFonts w:asciiTheme="minorHAnsi" w:hAnsiTheme="minorHAnsi" w:cstheme="minorHAnsi"/>
          <w:lang w:val="sr-Cyrl-RS"/>
        </w:rPr>
        <w:t xml:space="preserve"> линију</w:t>
      </w:r>
      <w:r w:rsidR="000C42DA">
        <w:rPr>
          <w:rFonts w:asciiTheme="minorHAnsi" w:hAnsiTheme="minorHAnsi" w:cstheme="minorHAnsi"/>
          <w:lang w:val="sr-Cyrl-RS"/>
        </w:rPr>
        <w:t xml:space="preserve"> – фаза 5а</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6 </w:t>
      </w:r>
      <w:r w:rsidR="000C42DA">
        <w:rPr>
          <w:rFonts w:asciiTheme="minorHAnsi" w:hAnsiTheme="minorHAnsi" w:cstheme="minorHAnsi"/>
          <w:lang w:val="sr-Cyrl-RS"/>
        </w:rPr>
        <w:t xml:space="preserve">  О</w:t>
      </w:r>
      <w:r>
        <w:rPr>
          <w:rFonts w:asciiTheme="minorHAnsi" w:hAnsiTheme="minorHAnsi" w:cstheme="minorHAnsi"/>
          <w:lang w:val="sr-Cyrl-RS"/>
        </w:rPr>
        <w:t>ткривено складиште материјала</w:t>
      </w:r>
      <w:r w:rsidR="000C42DA">
        <w:rPr>
          <w:rFonts w:asciiTheme="minorHAnsi" w:hAnsiTheme="minorHAnsi" w:cstheme="minorHAnsi"/>
          <w:lang w:val="sr-Cyrl-RS"/>
        </w:rPr>
        <w:t xml:space="preserve"> – фаза 6</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7 </w:t>
      </w:r>
      <w:r w:rsidR="000C42DA">
        <w:rPr>
          <w:rFonts w:asciiTheme="minorHAnsi" w:hAnsiTheme="minorHAnsi" w:cstheme="minorHAnsi"/>
          <w:lang w:val="sr-Cyrl-RS"/>
        </w:rPr>
        <w:t xml:space="preserve">  М</w:t>
      </w:r>
      <w:r>
        <w:rPr>
          <w:rFonts w:asciiTheme="minorHAnsi" w:hAnsiTheme="minorHAnsi" w:cstheme="minorHAnsi"/>
          <w:lang w:val="sr-Cyrl-RS"/>
        </w:rPr>
        <w:t>агацински простор за одлагање отпада</w:t>
      </w:r>
      <w:r w:rsidR="000C42DA">
        <w:rPr>
          <w:rFonts w:asciiTheme="minorHAnsi" w:hAnsiTheme="minorHAnsi" w:cstheme="minorHAnsi"/>
          <w:lang w:val="sr-Cyrl-RS"/>
        </w:rPr>
        <w:t xml:space="preserve"> – фаза 7</w:t>
      </w:r>
    </w:p>
    <w:p w:rsidR="008C74C5" w:rsidRDefault="008C74C5" w:rsidP="008C74C5">
      <w:pPr>
        <w:spacing w:line="280" w:lineRule="exact"/>
        <w:jc w:val="both"/>
        <w:rPr>
          <w:rFonts w:asciiTheme="minorHAnsi" w:hAnsiTheme="minorHAnsi" w:cstheme="minorHAnsi"/>
          <w:lang w:val="sr-Cyrl-RS"/>
        </w:rPr>
      </w:pPr>
      <w:r>
        <w:rPr>
          <w:rFonts w:asciiTheme="minorHAnsi" w:hAnsiTheme="minorHAnsi" w:cstheme="minorHAnsi"/>
          <w:lang w:val="sr-Cyrl-RS"/>
        </w:rPr>
        <w:t xml:space="preserve">8 </w:t>
      </w:r>
      <w:r w:rsidR="000C42DA">
        <w:rPr>
          <w:rFonts w:asciiTheme="minorHAnsi" w:hAnsiTheme="minorHAnsi" w:cstheme="minorHAnsi"/>
          <w:lang w:val="sr-Cyrl-RS"/>
        </w:rPr>
        <w:t xml:space="preserve">  Предвиђени индустријски објекат - </w:t>
      </w:r>
      <w:r>
        <w:rPr>
          <w:rFonts w:asciiTheme="minorHAnsi" w:hAnsiTheme="minorHAnsi" w:cstheme="minorHAnsi"/>
          <w:lang w:val="sr-Cyrl-RS"/>
        </w:rPr>
        <w:t>магацин готове робе</w:t>
      </w:r>
      <w:r w:rsidR="000C42DA">
        <w:rPr>
          <w:rFonts w:asciiTheme="minorHAnsi" w:hAnsiTheme="minorHAnsi" w:cstheme="minorHAnsi"/>
          <w:lang w:val="sr-Cyrl-RS"/>
        </w:rPr>
        <w:t xml:space="preserve"> – фаза 8</w:t>
      </w:r>
    </w:p>
    <w:p w:rsidR="009B5871" w:rsidRDefault="009B5871" w:rsidP="00EB483F">
      <w:pPr>
        <w:spacing w:line="280" w:lineRule="exact"/>
        <w:jc w:val="both"/>
        <w:rPr>
          <w:rFonts w:asciiTheme="minorHAnsi" w:hAnsiTheme="minorHAnsi" w:cstheme="minorHAnsi"/>
          <w:lang w:val="sr-Cyrl-RS"/>
        </w:rPr>
      </w:pPr>
    </w:p>
    <w:p w:rsidR="00ED3740" w:rsidRPr="00C6136F" w:rsidRDefault="00131BB3" w:rsidP="00EB483F">
      <w:pPr>
        <w:spacing w:line="280" w:lineRule="exact"/>
        <w:jc w:val="both"/>
        <w:rPr>
          <w:rFonts w:asciiTheme="minorHAnsi" w:hAnsiTheme="minorHAnsi"/>
          <w:lang w:val="sr-Cyrl-RS"/>
        </w:rPr>
      </w:pPr>
      <w:r>
        <w:rPr>
          <w:rFonts w:asciiTheme="minorHAnsi" w:hAnsiTheme="minorHAnsi"/>
          <w:lang w:val="sr-Cyrl-RS"/>
        </w:rPr>
        <w:t>Предметни објек</w:t>
      </w:r>
      <w:r w:rsidR="00C644C9" w:rsidRPr="00C6136F">
        <w:rPr>
          <w:rFonts w:asciiTheme="minorHAnsi" w:hAnsiTheme="minorHAnsi"/>
          <w:lang w:val="sr-Cyrl-RS"/>
        </w:rPr>
        <w:t>т</w:t>
      </w:r>
      <w:r w:rsidR="009B5871" w:rsidRPr="00C6136F">
        <w:rPr>
          <w:rFonts w:asciiTheme="minorHAnsi" w:hAnsiTheme="minorHAnsi"/>
          <w:lang w:val="sr-Cyrl-RS"/>
        </w:rPr>
        <w:t>и су</w:t>
      </w:r>
      <w:r w:rsidR="00C644C9" w:rsidRPr="00C6136F">
        <w:rPr>
          <w:rFonts w:asciiTheme="minorHAnsi" w:hAnsiTheme="minorHAnsi"/>
          <w:lang w:val="sr-Cyrl-RS"/>
        </w:rPr>
        <w:t xml:space="preserve"> слободностојећи и позициониран у оквиру </w:t>
      </w:r>
      <w:r w:rsidR="003551E5" w:rsidRPr="00C6136F">
        <w:rPr>
          <w:rFonts w:asciiTheme="minorHAnsi" w:hAnsiTheme="minorHAnsi"/>
          <w:lang w:val="sr-Cyrl-RS"/>
        </w:rPr>
        <w:t>предметне локације на удељености од</w:t>
      </w:r>
      <w:r w:rsidR="000C42DA" w:rsidRPr="00C6136F">
        <w:rPr>
          <w:rFonts w:asciiTheme="minorHAnsi" w:hAnsiTheme="minorHAnsi"/>
          <w:lang w:val="sr-Cyrl-RS"/>
        </w:rPr>
        <w:t xml:space="preserve"> мин.</w:t>
      </w:r>
      <w:r w:rsidR="008E6389" w:rsidRPr="00C6136F">
        <w:rPr>
          <w:rFonts w:asciiTheme="minorHAnsi" w:hAnsiTheme="minorHAnsi"/>
        </w:rPr>
        <w:t xml:space="preserve"> 5</w:t>
      </w:r>
      <w:r w:rsidR="008E6389" w:rsidRPr="00C6136F">
        <w:rPr>
          <w:rFonts w:asciiTheme="minorHAnsi" w:hAnsiTheme="minorHAnsi"/>
          <w:lang w:val="sr-Cyrl-RS"/>
        </w:rPr>
        <w:t>,</w:t>
      </w:r>
      <w:r w:rsidR="000C42DA" w:rsidRPr="00C6136F">
        <w:rPr>
          <w:rFonts w:asciiTheme="minorHAnsi" w:hAnsiTheme="minorHAnsi"/>
          <w:lang w:val="sr-Cyrl-RS"/>
        </w:rPr>
        <w:t>00</w:t>
      </w:r>
      <w:r w:rsidR="008E6389" w:rsidRPr="00C6136F">
        <w:rPr>
          <w:rFonts w:asciiTheme="minorHAnsi" w:hAnsiTheme="minorHAnsi"/>
          <w:lang w:val="sr-Cyrl-RS"/>
        </w:rPr>
        <w:t>м са</w:t>
      </w:r>
      <w:r w:rsidR="000C42DA" w:rsidRPr="00C6136F">
        <w:rPr>
          <w:rFonts w:asciiTheme="minorHAnsi" w:hAnsiTheme="minorHAnsi"/>
          <w:lang w:val="sr-Cyrl-RS"/>
        </w:rPr>
        <w:t xml:space="preserve"> северне </w:t>
      </w:r>
      <w:r w:rsidR="008E6389" w:rsidRPr="00C6136F">
        <w:rPr>
          <w:rFonts w:asciiTheme="minorHAnsi" w:hAnsiTheme="minorHAnsi"/>
          <w:lang w:val="sr-Cyrl-RS"/>
        </w:rPr>
        <w:t>стране локације - Регулационе линије</w:t>
      </w:r>
      <w:r w:rsidR="003551E5" w:rsidRPr="00C6136F">
        <w:rPr>
          <w:rFonts w:asciiTheme="minorHAnsi" w:hAnsiTheme="minorHAnsi"/>
          <w:lang w:val="sr-Cyrl-RS"/>
        </w:rPr>
        <w:t xml:space="preserve">, </w:t>
      </w:r>
      <w:r w:rsidR="008E6389" w:rsidRPr="00C6136F">
        <w:rPr>
          <w:rFonts w:asciiTheme="minorHAnsi" w:hAnsiTheme="minorHAnsi"/>
          <w:lang w:val="sr-Cyrl-RS"/>
        </w:rPr>
        <w:t>као и на удељености од</w:t>
      </w:r>
      <w:r w:rsidR="008E6389" w:rsidRPr="00C6136F">
        <w:rPr>
          <w:rFonts w:asciiTheme="minorHAnsi" w:hAnsiTheme="minorHAnsi"/>
        </w:rPr>
        <w:t xml:space="preserve"> </w:t>
      </w:r>
      <w:r w:rsidR="001C1F25" w:rsidRPr="00C6136F">
        <w:rPr>
          <w:rFonts w:asciiTheme="minorHAnsi" w:hAnsiTheme="minorHAnsi"/>
          <w:lang w:val="sr-Cyrl-RS"/>
        </w:rPr>
        <w:t>~</w:t>
      </w:r>
      <w:r w:rsidR="000C42DA" w:rsidRPr="00C6136F">
        <w:rPr>
          <w:rFonts w:asciiTheme="minorHAnsi" w:hAnsiTheme="minorHAnsi"/>
          <w:lang w:val="sr-Cyrl-RS"/>
        </w:rPr>
        <w:t>53,37</w:t>
      </w:r>
      <w:r w:rsidR="008E6389" w:rsidRPr="00C6136F">
        <w:rPr>
          <w:rFonts w:asciiTheme="minorHAnsi" w:hAnsiTheme="minorHAnsi"/>
          <w:lang w:val="sr-Cyrl-RS"/>
        </w:rPr>
        <w:t xml:space="preserve">м са </w:t>
      </w:r>
      <w:r w:rsidR="000C42DA" w:rsidRPr="00C6136F">
        <w:rPr>
          <w:rFonts w:asciiTheme="minorHAnsi" w:hAnsiTheme="minorHAnsi"/>
          <w:lang w:val="sr-Cyrl-RS"/>
        </w:rPr>
        <w:t>источне</w:t>
      </w:r>
      <w:r w:rsidR="008E6389" w:rsidRPr="00C6136F">
        <w:rPr>
          <w:rFonts w:asciiTheme="minorHAnsi" w:hAnsiTheme="minorHAnsi"/>
          <w:lang w:val="sr-Cyrl-RS"/>
        </w:rPr>
        <w:t xml:space="preserve"> стране локације</w:t>
      </w:r>
      <w:r w:rsidR="009F768F" w:rsidRPr="00C6136F">
        <w:rPr>
          <w:rFonts w:asciiTheme="minorHAnsi" w:hAnsiTheme="minorHAnsi"/>
          <w:lang w:val="sr-Cyrl-RS"/>
        </w:rPr>
        <w:t xml:space="preserve"> ка </w:t>
      </w:r>
      <w:r w:rsidR="00506EDD">
        <w:rPr>
          <w:rFonts w:asciiTheme="minorHAnsi" w:hAnsiTheme="minorHAnsi"/>
          <w:lang w:val="sr-Cyrl-RS"/>
        </w:rPr>
        <w:t>суседној парцели</w:t>
      </w:r>
      <w:r w:rsidR="000125A5" w:rsidRPr="00C6136F">
        <w:rPr>
          <w:rFonts w:asciiTheme="minorHAnsi" w:hAnsiTheme="minorHAnsi"/>
          <w:lang w:val="sr-Cyrl-RS"/>
        </w:rPr>
        <w:t>,</w:t>
      </w:r>
      <w:r w:rsidR="001C1F25" w:rsidRPr="00C6136F">
        <w:rPr>
          <w:rFonts w:asciiTheme="minorHAnsi" w:hAnsiTheme="minorHAnsi"/>
          <w:lang w:val="sr-Cyrl-RS"/>
        </w:rPr>
        <w:t xml:space="preserve"> а све</w:t>
      </w:r>
      <w:r w:rsidR="000125A5" w:rsidRPr="00C6136F">
        <w:rPr>
          <w:rFonts w:asciiTheme="minorHAnsi" w:hAnsiTheme="minorHAnsi"/>
          <w:lang w:val="sr-Cyrl-RS"/>
        </w:rPr>
        <w:t xml:space="preserve"> </w:t>
      </w:r>
      <w:r w:rsidR="003551E5" w:rsidRPr="00C6136F">
        <w:rPr>
          <w:rFonts w:asciiTheme="minorHAnsi" w:hAnsiTheme="minorHAnsi"/>
          <w:lang w:val="sr-Cyrl-RS"/>
        </w:rPr>
        <w:t>у складу са одредбама Плана Генералне Регулације Сев</w:t>
      </w:r>
      <w:r w:rsidR="009F768F" w:rsidRPr="00C6136F">
        <w:rPr>
          <w:rFonts w:asciiTheme="minorHAnsi" w:hAnsiTheme="minorHAnsi"/>
          <w:lang w:val="sr-Cyrl-RS"/>
        </w:rPr>
        <w:t>ер.</w:t>
      </w:r>
    </w:p>
    <w:p w:rsidR="00F57C88" w:rsidRPr="00C6136F" w:rsidRDefault="009F768F" w:rsidP="00EB483F">
      <w:pPr>
        <w:spacing w:line="280" w:lineRule="exact"/>
        <w:jc w:val="both"/>
        <w:rPr>
          <w:rFonts w:asciiTheme="minorHAnsi" w:hAnsiTheme="minorHAnsi" w:cstheme="minorHAnsi"/>
          <w:spacing w:val="-1"/>
          <w:lang w:val="sr-Cyrl-RS"/>
        </w:rPr>
      </w:pPr>
      <w:r w:rsidRPr="00C6136F">
        <w:rPr>
          <w:rFonts w:asciiTheme="minorHAnsi" w:hAnsiTheme="minorHAnsi"/>
          <w:lang w:val="sr-Cyrl-RS"/>
        </w:rPr>
        <w:t>Н</w:t>
      </w:r>
      <w:r w:rsidR="00406973" w:rsidRPr="00C6136F">
        <w:rPr>
          <w:rFonts w:asciiTheme="minorHAnsi" w:hAnsiTheme="minorHAnsi"/>
          <w:lang w:val="sr-Cyrl-RS"/>
        </w:rPr>
        <w:t>а</w:t>
      </w:r>
      <w:r w:rsidRPr="00C6136F">
        <w:rPr>
          <w:rFonts w:asciiTheme="minorHAnsi" w:hAnsiTheme="minorHAnsi"/>
          <w:lang w:val="sr-Cyrl-RS"/>
        </w:rPr>
        <w:t xml:space="preserve"> предметној локацији </w:t>
      </w:r>
      <w:r w:rsidR="003551E5" w:rsidRPr="00C6136F">
        <w:rPr>
          <w:rFonts w:asciiTheme="minorHAnsi" w:hAnsiTheme="minorHAnsi"/>
          <w:lang w:val="sr-Cyrl-RS"/>
        </w:rPr>
        <w:t>постој</w:t>
      </w:r>
      <w:r w:rsidR="00131BB3">
        <w:rPr>
          <w:rFonts w:asciiTheme="minorHAnsi" w:hAnsiTheme="minorHAnsi"/>
          <w:lang w:val="sr-Cyrl-RS"/>
        </w:rPr>
        <w:t>е</w:t>
      </w:r>
      <w:r w:rsidR="001C1F25" w:rsidRPr="00C6136F">
        <w:rPr>
          <w:rFonts w:asciiTheme="minorHAnsi" w:hAnsiTheme="minorHAnsi"/>
          <w:lang w:val="sr-Cyrl-RS"/>
        </w:rPr>
        <w:t xml:space="preserve"> изграђен</w:t>
      </w:r>
      <w:r w:rsidR="00131BB3">
        <w:rPr>
          <w:rFonts w:asciiTheme="minorHAnsi" w:hAnsiTheme="minorHAnsi"/>
          <w:lang w:val="sr-Cyrl-RS"/>
        </w:rPr>
        <w:t>и</w:t>
      </w:r>
      <w:r w:rsidR="003551E5" w:rsidRPr="00C6136F">
        <w:rPr>
          <w:rFonts w:asciiTheme="minorHAnsi" w:hAnsiTheme="minorHAnsi"/>
          <w:lang w:val="sr-Cyrl-RS"/>
        </w:rPr>
        <w:t xml:space="preserve"> </w:t>
      </w:r>
      <w:r w:rsidR="00406973" w:rsidRPr="00C6136F">
        <w:rPr>
          <w:rFonts w:asciiTheme="minorHAnsi" w:hAnsiTheme="minorHAnsi"/>
          <w:lang w:val="sr-Cyrl-RS"/>
        </w:rPr>
        <w:t>објекти</w:t>
      </w:r>
      <w:r w:rsidR="0022471D" w:rsidRPr="00C6136F">
        <w:rPr>
          <w:rFonts w:asciiTheme="minorHAnsi" w:hAnsiTheme="minorHAnsi"/>
          <w:lang w:val="sr-Cyrl-RS"/>
        </w:rPr>
        <w:t>, при чему се објекти евидентирани у катастру непокретности под бројем 2, 9, 10, 11, 12 и 13 задржавају, а објекти евиндетирани под бројем 1, 3, 4, 5, 6, 7, 8 и 14 предвиђени су за рушење</w:t>
      </w:r>
      <w:r w:rsidR="00406973" w:rsidRPr="00C6136F">
        <w:rPr>
          <w:rFonts w:asciiTheme="minorHAnsi" w:hAnsiTheme="minorHAnsi"/>
          <w:lang w:val="sr-Cyrl-RS"/>
        </w:rPr>
        <w:t xml:space="preserve">. </w:t>
      </w:r>
      <w:r w:rsidR="00406973" w:rsidRPr="00C6136F">
        <w:rPr>
          <w:rFonts w:asciiTheme="minorHAnsi" w:hAnsiTheme="minorHAnsi" w:cstheme="minorHAnsi"/>
          <w:spacing w:val="-1"/>
          <w:lang w:val="sr-Cyrl-RS"/>
        </w:rPr>
        <w:t>Приступ предметној локацији је</w:t>
      </w:r>
      <w:r w:rsidR="0039670B" w:rsidRPr="00C6136F">
        <w:rPr>
          <w:rFonts w:asciiTheme="minorHAnsi" w:hAnsiTheme="minorHAnsi" w:cstheme="minorHAnsi"/>
          <w:spacing w:val="-1"/>
          <w:lang w:val="sr-Cyrl-RS"/>
        </w:rPr>
        <w:t xml:space="preserve"> са </w:t>
      </w:r>
      <w:r w:rsidR="0022471D" w:rsidRPr="00C6136F">
        <w:rPr>
          <w:rFonts w:asciiTheme="minorHAnsi" w:hAnsiTheme="minorHAnsi" w:cstheme="minorHAnsi"/>
          <w:spacing w:val="-1"/>
          <w:lang w:val="sr-Cyrl-RS"/>
        </w:rPr>
        <w:t>северне</w:t>
      </w:r>
      <w:r w:rsidR="0039670B" w:rsidRPr="00C6136F">
        <w:rPr>
          <w:rFonts w:asciiTheme="minorHAnsi" w:hAnsiTheme="minorHAnsi" w:cstheme="minorHAnsi"/>
          <w:spacing w:val="-1"/>
          <w:lang w:val="sr-Cyrl-RS"/>
        </w:rPr>
        <w:t xml:space="preserve"> стране локације</w:t>
      </w:r>
      <w:r w:rsidR="00406973" w:rsidRPr="00C6136F">
        <w:rPr>
          <w:rFonts w:asciiTheme="minorHAnsi" w:hAnsiTheme="minorHAnsi" w:cstheme="minorHAnsi"/>
          <w:spacing w:val="-1"/>
          <w:lang w:val="sr-Cyrl-RS"/>
        </w:rPr>
        <w:t xml:space="preserve"> преко</w:t>
      </w:r>
      <w:r w:rsidR="0022471D" w:rsidRPr="00C6136F">
        <w:rPr>
          <w:rFonts w:asciiTheme="minorHAnsi" w:hAnsiTheme="minorHAnsi" w:cstheme="minorHAnsi"/>
          <w:spacing w:val="-1"/>
          <w:lang w:val="sr-Cyrl-RS"/>
        </w:rPr>
        <w:t xml:space="preserve"> планиране саобраћајнице у складу са ПГР-ом </w:t>
      </w:r>
      <w:r w:rsidR="0022471D" w:rsidRPr="00C6136F">
        <w:rPr>
          <w:rFonts w:asciiTheme="minorHAnsi" w:hAnsiTheme="minorHAnsi" w:cstheme="minorHAnsi"/>
          <w:spacing w:val="-1"/>
          <w:lang w:val="en-GB"/>
        </w:rPr>
        <w:t>“</w:t>
      </w:r>
      <w:r w:rsidR="0022471D" w:rsidRPr="00C6136F">
        <w:rPr>
          <w:rFonts w:asciiTheme="minorHAnsi" w:hAnsiTheme="minorHAnsi" w:cstheme="minorHAnsi"/>
          <w:spacing w:val="-1"/>
          <w:lang w:val="sr-Cyrl-RS"/>
        </w:rPr>
        <w:t>Север</w:t>
      </w:r>
      <w:r w:rsidR="0022471D" w:rsidRPr="00C6136F">
        <w:rPr>
          <w:rFonts w:asciiTheme="minorHAnsi" w:hAnsiTheme="minorHAnsi" w:cstheme="minorHAnsi"/>
          <w:spacing w:val="-1"/>
          <w:lang w:val="en-GB"/>
        </w:rPr>
        <w:t>“</w:t>
      </w:r>
      <w:r w:rsidR="00C6136F" w:rsidRPr="00C6136F">
        <w:rPr>
          <w:rFonts w:asciiTheme="minorHAnsi" w:hAnsiTheme="minorHAnsi" w:cstheme="minorHAnsi"/>
          <w:spacing w:val="-1"/>
          <w:lang w:val="sr-Cyrl-RS"/>
        </w:rPr>
        <w:t xml:space="preserve"> која се налази на</w:t>
      </w:r>
      <w:r w:rsidR="00ED3740" w:rsidRPr="00C6136F">
        <w:rPr>
          <w:rFonts w:asciiTheme="minorHAnsi" w:hAnsiTheme="minorHAnsi" w:cstheme="minorHAnsi"/>
          <w:spacing w:val="-1"/>
          <w:lang w:val="sr-Cyrl-RS"/>
        </w:rPr>
        <w:t xml:space="preserve"> катастарк</w:t>
      </w:r>
      <w:r w:rsidR="00C6136F" w:rsidRPr="00C6136F">
        <w:rPr>
          <w:rFonts w:asciiTheme="minorHAnsi" w:hAnsiTheme="minorHAnsi" w:cstheme="minorHAnsi"/>
          <w:spacing w:val="-1"/>
          <w:lang w:val="sr-Cyrl-RS"/>
        </w:rPr>
        <w:t>ој парцели</w:t>
      </w:r>
      <w:r w:rsidR="00ED3740" w:rsidRPr="00C6136F">
        <w:rPr>
          <w:rFonts w:asciiTheme="minorHAnsi" w:hAnsiTheme="minorHAnsi" w:cstheme="minorHAnsi"/>
          <w:spacing w:val="-1"/>
          <w:lang w:val="sr-Cyrl-RS"/>
        </w:rPr>
        <w:t xml:space="preserve"> </w:t>
      </w:r>
      <w:r w:rsidR="0039670B" w:rsidRPr="00C6136F">
        <w:rPr>
          <w:rFonts w:asciiTheme="minorHAnsi" w:hAnsiTheme="minorHAnsi" w:cstheme="minorHAnsi"/>
          <w:spacing w:val="-1"/>
          <w:lang w:val="sr-Cyrl-RS"/>
        </w:rPr>
        <w:t xml:space="preserve">бр. </w:t>
      </w:r>
      <w:r w:rsidR="00C6136F" w:rsidRPr="00C6136F">
        <w:rPr>
          <w:rFonts w:asciiTheme="minorHAnsi" w:hAnsiTheme="minorHAnsi" w:cstheme="minorHAnsi"/>
          <w:spacing w:val="-1"/>
          <w:lang w:val="sr-Cyrl-RS"/>
        </w:rPr>
        <w:t>5997/25</w:t>
      </w:r>
      <w:r w:rsidR="0039670B" w:rsidRPr="00C6136F">
        <w:rPr>
          <w:rFonts w:asciiTheme="minorHAnsi" w:hAnsiTheme="minorHAnsi" w:cstheme="minorHAnsi"/>
          <w:spacing w:val="-1"/>
          <w:lang w:val="sr-Cyrl-RS"/>
        </w:rPr>
        <w:t xml:space="preserve"> </w:t>
      </w:r>
      <w:r w:rsidR="00DE4470" w:rsidRPr="00C6136F">
        <w:rPr>
          <w:rFonts w:asciiTheme="minorHAnsi" w:hAnsiTheme="minorHAnsi" w:cstheme="minorHAnsi"/>
          <w:spacing w:val="-1"/>
          <w:lang w:val="sr-Cyrl-RS"/>
        </w:rPr>
        <w:t>КО Крушевац</w:t>
      </w:r>
      <w:r w:rsidR="00406973" w:rsidRPr="00C6136F">
        <w:rPr>
          <w:rFonts w:asciiTheme="minorHAnsi" w:hAnsiTheme="minorHAnsi" w:cstheme="minorHAnsi"/>
          <w:spacing w:val="-1"/>
          <w:lang w:val="sr-Cyrl-RS"/>
        </w:rPr>
        <w:t>,</w:t>
      </w:r>
      <w:r w:rsidR="0039670B" w:rsidRPr="00C6136F">
        <w:rPr>
          <w:rFonts w:asciiTheme="minorHAnsi" w:hAnsiTheme="minorHAnsi" w:cstheme="minorHAnsi"/>
          <w:spacing w:val="-1"/>
          <w:lang w:val="sr-Cyrl-RS"/>
        </w:rPr>
        <w:t xml:space="preserve"> као и са </w:t>
      </w:r>
      <w:r w:rsidR="00C6136F" w:rsidRPr="00C6136F">
        <w:rPr>
          <w:rFonts w:asciiTheme="minorHAnsi" w:hAnsiTheme="minorHAnsi" w:cstheme="minorHAnsi"/>
          <w:spacing w:val="-1"/>
          <w:lang w:val="sr-Cyrl-RS"/>
        </w:rPr>
        <w:t>источне</w:t>
      </w:r>
      <w:r w:rsidR="0039670B" w:rsidRPr="00C6136F">
        <w:rPr>
          <w:rFonts w:asciiTheme="minorHAnsi" w:hAnsiTheme="minorHAnsi" w:cstheme="minorHAnsi"/>
          <w:spacing w:val="-1"/>
          <w:lang w:val="sr-Cyrl-RS"/>
        </w:rPr>
        <w:t xml:space="preserve"> стране локације </w:t>
      </w:r>
      <w:r w:rsidR="00F57C88" w:rsidRPr="00C6136F">
        <w:rPr>
          <w:rFonts w:asciiTheme="minorHAnsi" w:hAnsiTheme="minorHAnsi" w:cstheme="minorHAnsi"/>
          <w:spacing w:val="-1"/>
          <w:lang w:val="sr-Cyrl-RS"/>
        </w:rPr>
        <w:t>преко постојеће</w:t>
      </w:r>
      <w:r w:rsidR="00C6136F" w:rsidRPr="00C6136F">
        <w:rPr>
          <w:rFonts w:asciiTheme="minorHAnsi" w:hAnsiTheme="minorHAnsi" w:cstheme="minorHAnsi"/>
          <w:spacing w:val="-1"/>
          <w:lang w:val="sr-Cyrl-RS"/>
        </w:rPr>
        <w:t xml:space="preserve"> улице Мике Стојановића на катастарској парцели бр. 5997/4, непосредно преко катастарских парцела бр. 5997/22 и 5997/23 КО Крушевац.</w:t>
      </w:r>
      <w:r w:rsidR="00F57C88" w:rsidRPr="00C6136F">
        <w:rPr>
          <w:rFonts w:asciiTheme="minorHAnsi" w:hAnsiTheme="minorHAnsi" w:cstheme="minorHAnsi"/>
          <w:spacing w:val="-1"/>
          <w:lang w:val="sr-Cyrl-RS"/>
        </w:rPr>
        <w:t xml:space="preserve"> П</w:t>
      </w:r>
      <w:r w:rsidR="00406973" w:rsidRPr="00C6136F">
        <w:rPr>
          <w:rFonts w:asciiTheme="minorHAnsi" w:hAnsiTheme="minorHAnsi" w:cstheme="minorHAnsi"/>
          <w:spacing w:val="-1"/>
          <w:lang w:val="sr-Cyrl-RS"/>
        </w:rPr>
        <w:t>ри чему је приступ предметн</w:t>
      </w:r>
      <w:r w:rsidR="00F57C88" w:rsidRPr="00C6136F">
        <w:rPr>
          <w:rFonts w:asciiTheme="minorHAnsi" w:hAnsiTheme="minorHAnsi" w:cstheme="minorHAnsi"/>
          <w:spacing w:val="-1"/>
          <w:lang w:val="sr-Cyrl-RS"/>
        </w:rPr>
        <w:t>и</w:t>
      </w:r>
      <w:r w:rsidR="00406973" w:rsidRPr="00C6136F">
        <w:rPr>
          <w:rFonts w:asciiTheme="minorHAnsi" w:hAnsiTheme="minorHAnsi" w:cstheme="minorHAnsi"/>
          <w:spacing w:val="-1"/>
          <w:lang w:val="sr-Cyrl-RS"/>
        </w:rPr>
        <w:t>м објект</w:t>
      </w:r>
      <w:r w:rsidR="00F57C88" w:rsidRPr="00C6136F">
        <w:rPr>
          <w:rFonts w:asciiTheme="minorHAnsi" w:hAnsiTheme="minorHAnsi" w:cstheme="minorHAnsi"/>
          <w:spacing w:val="-1"/>
          <w:lang w:val="sr-Cyrl-RS"/>
        </w:rPr>
        <w:t>има се остварује</w:t>
      </w:r>
      <w:r w:rsidR="003551E5" w:rsidRPr="00C6136F">
        <w:rPr>
          <w:rFonts w:asciiTheme="minorHAnsi" w:hAnsiTheme="minorHAnsi" w:cstheme="minorHAnsi"/>
          <w:spacing w:val="-1"/>
          <w:lang w:val="sr-Cyrl-RS"/>
        </w:rPr>
        <w:t xml:space="preserve"> преко предвиђен</w:t>
      </w:r>
      <w:r w:rsidR="00C6136F" w:rsidRPr="00C6136F">
        <w:rPr>
          <w:rFonts w:asciiTheme="minorHAnsi" w:hAnsiTheme="minorHAnsi" w:cstheme="minorHAnsi"/>
          <w:spacing w:val="-1"/>
          <w:lang w:val="sr-Cyrl-RS"/>
        </w:rPr>
        <w:t>их</w:t>
      </w:r>
      <w:r w:rsidR="003551E5" w:rsidRPr="00C6136F">
        <w:rPr>
          <w:rFonts w:asciiTheme="minorHAnsi" w:hAnsiTheme="minorHAnsi" w:cstheme="minorHAnsi"/>
          <w:spacing w:val="-1"/>
          <w:lang w:val="sr-Cyrl-RS"/>
        </w:rPr>
        <w:t xml:space="preserve"> интерн</w:t>
      </w:r>
      <w:r w:rsidR="00C6136F" w:rsidRPr="00C6136F">
        <w:rPr>
          <w:rFonts w:asciiTheme="minorHAnsi" w:hAnsiTheme="minorHAnsi" w:cstheme="minorHAnsi"/>
          <w:spacing w:val="-1"/>
          <w:lang w:val="sr-Cyrl-RS"/>
        </w:rPr>
        <w:t>их</w:t>
      </w:r>
      <w:r w:rsidR="003551E5" w:rsidRPr="00C6136F">
        <w:rPr>
          <w:rFonts w:asciiTheme="minorHAnsi" w:hAnsiTheme="minorHAnsi" w:cstheme="minorHAnsi"/>
          <w:spacing w:val="-1"/>
          <w:lang w:val="sr-Cyrl-RS"/>
        </w:rPr>
        <w:t xml:space="preserve"> саобра</w:t>
      </w:r>
      <w:r w:rsidR="00406973" w:rsidRPr="00C6136F">
        <w:rPr>
          <w:rFonts w:asciiTheme="minorHAnsi" w:hAnsiTheme="minorHAnsi" w:cstheme="minorHAnsi"/>
          <w:spacing w:val="-1"/>
          <w:lang w:val="sr-Cyrl-RS"/>
        </w:rPr>
        <w:t>ћајниц</w:t>
      </w:r>
      <w:r w:rsidR="00C6136F" w:rsidRPr="00C6136F">
        <w:rPr>
          <w:rFonts w:asciiTheme="minorHAnsi" w:hAnsiTheme="minorHAnsi" w:cstheme="minorHAnsi"/>
          <w:spacing w:val="-1"/>
          <w:lang w:val="sr-Cyrl-RS"/>
        </w:rPr>
        <w:t>а</w:t>
      </w:r>
      <w:r w:rsidR="00406973" w:rsidRPr="00C6136F">
        <w:rPr>
          <w:rFonts w:asciiTheme="minorHAnsi" w:hAnsiTheme="minorHAnsi" w:cstheme="minorHAnsi"/>
          <w:spacing w:val="-1"/>
          <w:lang w:val="sr-Cyrl-RS"/>
        </w:rPr>
        <w:t>,</w:t>
      </w:r>
      <w:r w:rsidR="000125A5" w:rsidRPr="00C6136F">
        <w:rPr>
          <w:rFonts w:cstheme="minorHAnsi"/>
          <w:spacing w:val="-1"/>
          <w:lang w:val="sr-Cyrl-RS"/>
        </w:rPr>
        <w:t xml:space="preserve"> </w:t>
      </w:r>
      <w:r w:rsidR="00406973" w:rsidRPr="00C6136F">
        <w:rPr>
          <w:rFonts w:asciiTheme="minorHAnsi" w:hAnsiTheme="minorHAnsi" w:cstheme="minorHAnsi"/>
          <w:spacing w:val="-1"/>
          <w:lang w:val="sr-Cyrl-RS"/>
        </w:rPr>
        <w:t xml:space="preserve">која </w:t>
      </w:r>
      <w:r w:rsidR="00C6136F" w:rsidRPr="00C6136F">
        <w:rPr>
          <w:rFonts w:asciiTheme="minorHAnsi" w:hAnsiTheme="minorHAnsi" w:cstheme="minorHAnsi"/>
          <w:spacing w:val="-1"/>
          <w:lang w:val="sr-Cyrl-RS"/>
        </w:rPr>
        <w:t>су</w:t>
      </w:r>
      <w:r w:rsidR="00406973" w:rsidRPr="00C6136F">
        <w:rPr>
          <w:rFonts w:asciiTheme="minorHAnsi" w:hAnsiTheme="minorHAnsi" w:cstheme="minorHAnsi"/>
          <w:spacing w:val="-1"/>
          <w:lang w:val="sr-Cyrl-RS"/>
        </w:rPr>
        <w:t xml:space="preserve"> у функцији читаве локације. </w:t>
      </w:r>
    </w:p>
    <w:p w:rsidR="00E702BC" w:rsidRDefault="00E702BC" w:rsidP="00EB483F">
      <w:pPr>
        <w:spacing w:line="280" w:lineRule="exact"/>
        <w:jc w:val="both"/>
        <w:rPr>
          <w:rFonts w:asciiTheme="minorHAnsi" w:hAnsiTheme="minorHAnsi" w:cstheme="minorHAnsi"/>
          <w:spacing w:val="-1"/>
          <w:lang w:val="sr-Cyrl-RS"/>
        </w:rPr>
      </w:pPr>
    </w:p>
    <w:p w:rsidR="00E702BC" w:rsidRPr="00E24F02" w:rsidRDefault="00E702BC" w:rsidP="00E24F02">
      <w:pPr>
        <w:spacing w:line="280" w:lineRule="exact"/>
        <w:jc w:val="both"/>
        <w:rPr>
          <w:rFonts w:asciiTheme="minorHAnsi" w:hAnsiTheme="minorHAnsi" w:cstheme="minorHAnsi"/>
          <w:spacing w:val="-1"/>
          <w:lang w:val="sr-Cyrl-RS"/>
        </w:rPr>
      </w:pPr>
      <w:r w:rsidRPr="00506EDD">
        <w:rPr>
          <w:rFonts w:asciiTheme="minorHAnsi" w:hAnsiTheme="minorHAnsi" w:cstheme="minorHAnsi"/>
          <w:lang w:val="sr-Cyrl-RS"/>
        </w:rPr>
        <w:t>Идејн</w:t>
      </w:r>
      <w:r w:rsidR="00DE4470" w:rsidRPr="00506EDD">
        <w:rPr>
          <w:rFonts w:asciiTheme="minorHAnsi" w:hAnsiTheme="minorHAnsi" w:cstheme="minorHAnsi"/>
          <w:lang w:val="en-GB"/>
        </w:rPr>
        <w:t>a</w:t>
      </w:r>
      <w:r w:rsidRPr="00506EDD">
        <w:rPr>
          <w:rFonts w:asciiTheme="minorHAnsi" w:hAnsiTheme="minorHAnsi" w:cstheme="minorHAnsi"/>
          <w:lang w:val="sr-Cyrl-RS"/>
        </w:rPr>
        <w:t xml:space="preserve"> решењ</w:t>
      </w:r>
      <w:r w:rsidR="00DE4470" w:rsidRPr="00506EDD">
        <w:rPr>
          <w:rFonts w:asciiTheme="minorHAnsi" w:hAnsiTheme="minorHAnsi" w:cstheme="minorHAnsi"/>
          <w:lang w:val="en-GB"/>
        </w:rPr>
        <w:t>a</w:t>
      </w:r>
      <w:r w:rsidRPr="00506EDD">
        <w:rPr>
          <w:rFonts w:asciiTheme="minorHAnsi" w:hAnsiTheme="minorHAnsi" w:cstheme="minorHAnsi"/>
        </w:rPr>
        <w:t xml:space="preserve"> </w:t>
      </w:r>
      <w:r w:rsidRPr="00506EDD">
        <w:rPr>
          <w:rFonts w:asciiTheme="minorHAnsi" w:hAnsiTheme="minorHAnsi" w:cstheme="minorHAnsi"/>
          <w:lang w:val="sr-Cyrl-RS"/>
        </w:rPr>
        <w:t>за</w:t>
      </w:r>
      <w:r w:rsidR="00C6136F" w:rsidRPr="00506EDD">
        <w:rPr>
          <w:rFonts w:asciiTheme="minorHAnsi" w:hAnsiTheme="minorHAnsi" w:cstheme="minorHAnsi"/>
          <w:lang w:val="sr-Cyrl-RS"/>
        </w:rPr>
        <w:t xml:space="preserve"> све</w:t>
      </w:r>
      <w:r w:rsidR="00DE4470" w:rsidRPr="00506EDD">
        <w:rPr>
          <w:rFonts w:asciiTheme="minorHAnsi" w:hAnsiTheme="minorHAnsi" w:cstheme="minorHAnsi"/>
          <w:lang w:val="en-GB"/>
        </w:rPr>
        <w:t xml:space="preserve"> </w:t>
      </w:r>
      <w:r w:rsidR="00DE4470" w:rsidRPr="00506EDD">
        <w:rPr>
          <w:rFonts w:asciiTheme="minorHAnsi" w:hAnsiTheme="minorHAnsi" w:cstheme="minorHAnsi"/>
          <w:lang w:val="sr-Cyrl-RS"/>
        </w:rPr>
        <w:t>предметне објекте</w:t>
      </w:r>
      <w:r w:rsidR="00C6136F" w:rsidRPr="00506EDD">
        <w:rPr>
          <w:rFonts w:asciiTheme="minorHAnsi" w:hAnsiTheme="minorHAnsi" w:cstheme="minorHAnsi"/>
          <w:lang w:val="sr-Cyrl-RS"/>
        </w:rPr>
        <w:t xml:space="preserve"> </w:t>
      </w:r>
      <w:r w:rsidR="00C6136F" w:rsidRPr="00506EDD">
        <w:rPr>
          <w:lang w:val="sr-Cyrl-RS"/>
        </w:rPr>
        <w:t xml:space="preserve">израдио је </w:t>
      </w:r>
      <w:r w:rsidR="00C6136F" w:rsidRPr="00506EDD">
        <w:t>“</w:t>
      </w:r>
      <w:r w:rsidR="00C6136F" w:rsidRPr="00506EDD">
        <w:rPr>
          <w:lang w:val="sr-Cyrl-RS"/>
        </w:rPr>
        <w:t>УРБАНПРО</w:t>
      </w:r>
      <w:r w:rsidR="00C6136F" w:rsidRPr="00506EDD">
        <w:t>“</w:t>
      </w:r>
      <w:r w:rsidR="00C6136F" w:rsidRPr="00506EDD">
        <w:rPr>
          <w:lang w:val="sr-Cyrl-RS"/>
        </w:rPr>
        <w:t xml:space="preserve"> Д.О.О. чији су одговорни пројектанти Владица Аранђеловић диа и Никола Петровић диг. </w:t>
      </w:r>
    </w:p>
    <w:p w:rsidR="00E702BC" w:rsidRDefault="00E702BC" w:rsidP="00EB483F">
      <w:pPr>
        <w:spacing w:line="280" w:lineRule="exact"/>
        <w:jc w:val="both"/>
        <w:rPr>
          <w:rFonts w:asciiTheme="minorHAnsi" w:hAnsiTheme="minorHAnsi" w:cstheme="minorHAnsi"/>
          <w:spacing w:val="-1"/>
          <w:lang w:val="sr-Cyrl-RS"/>
        </w:rPr>
      </w:pPr>
    </w:p>
    <w:p w:rsidR="002C2B97" w:rsidRPr="008C3B1F" w:rsidRDefault="002C2B97" w:rsidP="00EB483F">
      <w:pPr>
        <w:spacing w:line="280" w:lineRule="exact"/>
        <w:rPr>
          <w:b/>
          <w:lang w:val="sr-Cyrl-RS"/>
        </w:rPr>
      </w:pPr>
      <w:r w:rsidRPr="008C3B1F">
        <w:rPr>
          <w:b/>
        </w:rPr>
        <w:t>II.1.</w:t>
      </w:r>
      <w:r>
        <w:rPr>
          <w:b/>
          <w:lang w:val="sr-Cyrl-RS"/>
        </w:rPr>
        <w:t>2</w:t>
      </w:r>
      <w:r w:rsidRPr="008C3B1F">
        <w:rPr>
          <w:b/>
        </w:rPr>
        <w:t xml:space="preserve">. </w:t>
      </w:r>
      <w:r w:rsidRPr="008C3B1F">
        <w:rPr>
          <w:b/>
          <w:lang w:val="sr-Cyrl-RS"/>
        </w:rPr>
        <w:t>П</w:t>
      </w:r>
      <w:r w:rsidR="00F87BF8">
        <w:rPr>
          <w:b/>
          <w:lang w:val="sr-Cyrl-RS"/>
        </w:rPr>
        <w:t xml:space="preserve">равни и плански основ за </w:t>
      </w:r>
      <w:r w:rsidRPr="008C3B1F">
        <w:rPr>
          <w:b/>
          <w:lang w:val="sr-Cyrl-RS"/>
        </w:rPr>
        <w:t>израд</w:t>
      </w:r>
      <w:r w:rsidR="00F87BF8">
        <w:rPr>
          <w:b/>
          <w:lang w:val="sr-Cyrl-RS"/>
        </w:rPr>
        <w:t>у</w:t>
      </w:r>
      <w:r w:rsidRPr="008C3B1F">
        <w:rPr>
          <w:b/>
          <w:lang w:val="sr-Cyrl-RS"/>
        </w:rPr>
        <w:t xml:space="preserve"> урбанистичког пројекта</w:t>
      </w:r>
    </w:p>
    <w:p w:rsidR="00D55382" w:rsidRPr="00316EC4" w:rsidRDefault="00D55382" w:rsidP="00EB483F">
      <w:pPr>
        <w:spacing w:line="280" w:lineRule="exact"/>
        <w:rPr>
          <w:color w:val="FF0000"/>
          <w:lang w:val="sr-Cyrl-RS"/>
        </w:rPr>
      </w:pPr>
    </w:p>
    <w:p w:rsidR="00D55382" w:rsidRPr="00AD62CC" w:rsidRDefault="005A30D1" w:rsidP="00EB483F">
      <w:pPr>
        <w:spacing w:line="280" w:lineRule="exact"/>
        <w:rPr>
          <w:b/>
          <w:lang w:val="sr-Cyrl-RS"/>
        </w:rPr>
      </w:pPr>
      <w:r w:rsidRPr="008C3B1F">
        <w:rPr>
          <w:b/>
        </w:rPr>
        <w:t>II.1.</w:t>
      </w:r>
      <w:r>
        <w:rPr>
          <w:b/>
          <w:lang w:val="sr-Cyrl-RS"/>
        </w:rPr>
        <w:t>2</w:t>
      </w:r>
      <w:r>
        <w:rPr>
          <w:b/>
        </w:rPr>
        <w:t>.</w:t>
      </w:r>
      <w:r>
        <w:rPr>
          <w:b/>
          <w:lang w:val="sr-Cyrl-RS"/>
        </w:rPr>
        <w:t xml:space="preserve">1. </w:t>
      </w:r>
      <w:r w:rsidR="00D55382" w:rsidRPr="00AD62CC">
        <w:rPr>
          <w:b/>
          <w:lang w:val="sr-Cyrl-RS"/>
        </w:rPr>
        <w:t>Правни основ:</w:t>
      </w:r>
    </w:p>
    <w:p w:rsidR="003F02DB" w:rsidRPr="00AD62CC" w:rsidRDefault="003F02DB" w:rsidP="00EB483F">
      <w:pPr>
        <w:numPr>
          <w:ilvl w:val="0"/>
          <w:numId w:val="6"/>
        </w:numPr>
        <w:spacing w:line="280" w:lineRule="exact"/>
        <w:ind w:firstLine="0"/>
        <w:jc w:val="both"/>
        <w:rPr>
          <w:lang w:val="sr-Cyrl-RS"/>
        </w:rPr>
      </w:pPr>
      <w:r w:rsidRPr="00AD62CC">
        <w:rPr>
          <w:lang w:val="sr-Cyrl-RS"/>
        </w:rPr>
        <w:t>Закон о планирању и изградњи – „Службени гласник РС“ бр. 72/09, 81/09-испр., 64/10- одлука УС, 24/11, 121/12, 42/13-одлука УС, 50/13-одлука УС, 98/13-одлука УС, 132/14, 145/14, 8</w:t>
      </w:r>
      <w:r w:rsidR="00435F8E" w:rsidRPr="00AD62CC">
        <w:rPr>
          <w:lang w:val="sr-Cyrl-RS"/>
        </w:rPr>
        <w:t>3/18, 31/19, 37/19</w:t>
      </w:r>
      <w:r w:rsidR="008C46AB" w:rsidRPr="00AD62CC">
        <w:rPr>
          <w:lang w:val="sr-Cyrl-RS"/>
        </w:rPr>
        <w:t xml:space="preserve"> </w:t>
      </w:r>
      <w:r w:rsidR="008C46AB" w:rsidRPr="00AD62CC">
        <w:rPr>
          <w:lang w:val="en-US"/>
        </w:rPr>
        <w:t xml:space="preserve">– </w:t>
      </w:r>
      <w:r w:rsidR="00AD62CC">
        <w:rPr>
          <w:lang w:val="sr-Cyrl-RS"/>
        </w:rPr>
        <w:t>др.закон,</w:t>
      </w:r>
      <w:r w:rsidR="008C46AB" w:rsidRPr="00AD62CC">
        <w:rPr>
          <w:lang w:val="sr-Cyrl-RS"/>
        </w:rPr>
        <w:t xml:space="preserve"> </w:t>
      </w:r>
      <w:r w:rsidR="003E25E6" w:rsidRPr="00AD62CC">
        <w:rPr>
          <w:lang w:val="sr-Cyrl-RS"/>
        </w:rPr>
        <w:t>9/20</w:t>
      </w:r>
      <w:r w:rsidR="0069389C">
        <w:rPr>
          <w:lang w:val="sr-Cyrl-RS"/>
        </w:rPr>
        <w:t>,</w:t>
      </w:r>
      <w:r w:rsidR="00AD62CC">
        <w:rPr>
          <w:lang w:val="sr-Cyrl-RS"/>
        </w:rPr>
        <w:t xml:space="preserve"> 52/21</w:t>
      </w:r>
      <w:r w:rsidR="0069389C">
        <w:t xml:space="preserve">  </w:t>
      </w:r>
      <w:r w:rsidR="0069389C">
        <w:rPr>
          <w:lang w:val="sr-Cyrl-RS"/>
        </w:rPr>
        <w:t>и 62/23</w:t>
      </w:r>
      <w:r w:rsidR="00435F8E" w:rsidRPr="00AD62CC">
        <w:rPr>
          <w:lang w:val="sr-Cyrl-RS"/>
        </w:rPr>
        <w:t>, чланови 60-64.</w:t>
      </w:r>
    </w:p>
    <w:p w:rsidR="003F02DB" w:rsidRDefault="003F02DB" w:rsidP="00EB483F">
      <w:pPr>
        <w:numPr>
          <w:ilvl w:val="0"/>
          <w:numId w:val="6"/>
        </w:numPr>
        <w:spacing w:line="280" w:lineRule="exact"/>
        <w:ind w:firstLine="0"/>
        <w:jc w:val="both"/>
        <w:rPr>
          <w:lang w:val="sr-Cyrl-RS"/>
        </w:rPr>
      </w:pPr>
      <w:r w:rsidRPr="00AD62CC">
        <w:rPr>
          <w:lang w:val="sr-Cyrl-RS"/>
        </w:rPr>
        <w:t xml:space="preserve">Правилник о садржини, начину и поступку израде докумената просторног и урбанистичког планирања ("Службени гласник РС" бр. </w:t>
      </w:r>
      <w:r w:rsidR="00CB17F5" w:rsidRPr="00AD62CC">
        <w:rPr>
          <w:lang w:val="sr-Cyrl-RS"/>
        </w:rPr>
        <w:t>32/19</w:t>
      </w:r>
      <w:r w:rsidRPr="00AD62CC">
        <w:rPr>
          <w:lang w:val="sr-Cyrl-RS"/>
        </w:rPr>
        <w:t xml:space="preserve">), </w:t>
      </w:r>
    </w:p>
    <w:p w:rsidR="0069389C" w:rsidRPr="00AD62CC" w:rsidRDefault="0069389C" w:rsidP="0069389C">
      <w:pPr>
        <w:spacing w:line="280" w:lineRule="exact"/>
        <w:ind w:left="473"/>
        <w:jc w:val="both"/>
        <w:rPr>
          <w:lang w:val="sr-Cyrl-RS"/>
        </w:rPr>
      </w:pPr>
    </w:p>
    <w:p w:rsidR="003F02DB" w:rsidRPr="005A30D1" w:rsidRDefault="005A30D1" w:rsidP="00EB483F">
      <w:pPr>
        <w:spacing w:line="280" w:lineRule="exact"/>
        <w:jc w:val="both"/>
        <w:rPr>
          <w:b/>
          <w:lang w:val="sr-Cyrl-RS"/>
        </w:rPr>
      </w:pPr>
      <w:r w:rsidRPr="008C3B1F">
        <w:rPr>
          <w:b/>
        </w:rPr>
        <w:t>II.1.</w:t>
      </w:r>
      <w:r>
        <w:rPr>
          <w:b/>
          <w:lang w:val="sr-Cyrl-RS"/>
        </w:rPr>
        <w:t>2</w:t>
      </w:r>
      <w:r>
        <w:rPr>
          <w:b/>
        </w:rPr>
        <w:t>.</w:t>
      </w:r>
      <w:r>
        <w:rPr>
          <w:b/>
          <w:lang w:val="sr-Cyrl-RS"/>
        </w:rPr>
        <w:t xml:space="preserve">2. </w:t>
      </w:r>
      <w:r w:rsidR="003F02DB" w:rsidRPr="005A30D1">
        <w:rPr>
          <w:b/>
          <w:lang w:val="sr-Cyrl-RS"/>
        </w:rPr>
        <w:t>Плански основ:</w:t>
      </w:r>
    </w:p>
    <w:p w:rsidR="00BD71C6" w:rsidRDefault="005A30D1" w:rsidP="00EB483F">
      <w:pPr>
        <w:numPr>
          <w:ilvl w:val="0"/>
          <w:numId w:val="6"/>
        </w:numPr>
        <w:spacing w:line="280" w:lineRule="exact"/>
        <w:ind w:firstLine="0"/>
        <w:rPr>
          <w:lang w:val="sr-Cyrl-RS"/>
        </w:rPr>
      </w:pPr>
      <w:r w:rsidRPr="005A30D1">
        <w:rPr>
          <w:lang w:val="sr-Cyrl-RS"/>
        </w:rPr>
        <w:t>П</w:t>
      </w:r>
      <w:r w:rsidR="00F26D37">
        <w:rPr>
          <w:lang w:val="sr-Cyrl-RS"/>
        </w:rPr>
        <w:t>Г</w:t>
      </w:r>
      <w:r w:rsidRPr="005A30D1">
        <w:rPr>
          <w:lang w:val="sr-Cyrl-RS"/>
        </w:rPr>
        <w:t xml:space="preserve">Р </w:t>
      </w:r>
      <w:r w:rsidR="00EA69FE">
        <w:rPr>
          <w:lang w:val="sr-Cyrl-RS"/>
        </w:rPr>
        <w:t>Север</w:t>
      </w:r>
      <w:r w:rsidR="00406973">
        <w:rPr>
          <w:lang w:val="sr-Cyrl-RS"/>
        </w:rPr>
        <w:t xml:space="preserve"> у Крушевцу</w:t>
      </w:r>
      <w:r w:rsidR="00EA69FE" w:rsidRPr="003A4035">
        <w:rPr>
          <w:lang w:val="sr-Cyrl-RS"/>
        </w:rPr>
        <w:t xml:space="preserve"> </w:t>
      </w:r>
      <w:r w:rsidRPr="005A30D1">
        <w:rPr>
          <w:lang w:val="sr-Cyrl-RS"/>
        </w:rPr>
        <w:t>(Сл. Лист</w:t>
      </w:r>
      <w:r w:rsidRPr="003A4035">
        <w:rPr>
          <w:lang w:val="sr-Cyrl-RS"/>
        </w:rPr>
        <w:t xml:space="preserve"> града Крушевца бр. </w:t>
      </w:r>
      <w:r w:rsidR="00406973">
        <w:rPr>
          <w:lang w:val="sr-Cyrl-RS"/>
        </w:rPr>
        <w:t>1</w:t>
      </w:r>
      <w:r w:rsidR="00F26D37">
        <w:rPr>
          <w:lang w:val="sr-Cyrl-RS"/>
        </w:rPr>
        <w:t>7</w:t>
      </w:r>
      <w:r w:rsidRPr="003A4035">
        <w:rPr>
          <w:lang w:val="sr-Cyrl-RS"/>
        </w:rPr>
        <w:t>/20</w:t>
      </w:r>
      <w:r w:rsidR="00406973">
        <w:rPr>
          <w:lang w:val="sr-Cyrl-RS"/>
        </w:rPr>
        <w:t>22</w:t>
      </w:r>
      <w:r>
        <w:rPr>
          <w:lang w:val="sr-Cyrl-RS"/>
        </w:rPr>
        <w:t>)</w:t>
      </w:r>
    </w:p>
    <w:p w:rsidR="00D61EFE" w:rsidRDefault="00D61EFE" w:rsidP="00EB483F">
      <w:pPr>
        <w:spacing w:line="280" w:lineRule="exact"/>
        <w:ind w:left="113"/>
        <w:rPr>
          <w:lang w:val="sr-Cyrl-RS"/>
        </w:rPr>
      </w:pPr>
    </w:p>
    <w:p w:rsidR="00D61EFE" w:rsidRPr="00D61EFE" w:rsidRDefault="00D61EFE" w:rsidP="00EB483F">
      <w:pPr>
        <w:pStyle w:val="Pasussalistom"/>
        <w:tabs>
          <w:tab w:val="left" w:pos="0"/>
          <w:tab w:val="left" w:pos="284"/>
          <w:tab w:val="left" w:pos="1028"/>
          <w:tab w:val="left" w:pos="9356"/>
        </w:tabs>
        <w:spacing w:before="69" w:line="230" w:lineRule="auto"/>
        <w:ind w:left="284" w:right="36"/>
        <w:jc w:val="both"/>
        <w:rPr>
          <w:rFonts w:asciiTheme="minorHAnsi" w:hAnsiTheme="minorHAnsi" w:cstheme="minorHAnsi"/>
          <w:b/>
          <w:sz w:val="24"/>
          <w:lang w:val="sr-Cyrl-RS"/>
        </w:rPr>
      </w:pPr>
      <w:r w:rsidRPr="00D61EFE">
        <w:rPr>
          <w:rFonts w:asciiTheme="minorHAnsi" w:hAnsiTheme="minorHAnsi" w:cstheme="minorHAnsi"/>
          <w:b/>
          <w:sz w:val="24"/>
          <w:lang w:val="sr-Cyrl-RS"/>
        </w:rPr>
        <w:t xml:space="preserve">Планом генералне регулације одређене су локације за које је обавезна израда Урбанистичког пројекта – урбанистичка подцелина </w:t>
      </w:r>
      <w:r>
        <w:rPr>
          <w:rFonts w:asciiTheme="minorHAnsi" w:hAnsiTheme="minorHAnsi" w:cstheme="minorHAnsi"/>
          <w:b/>
          <w:sz w:val="24"/>
          <w:lang w:val="sr-Cyrl-RS"/>
        </w:rPr>
        <w:t>6</w:t>
      </w:r>
      <w:r w:rsidRPr="00D61EFE">
        <w:rPr>
          <w:rFonts w:asciiTheme="minorHAnsi" w:hAnsiTheme="minorHAnsi" w:cstheme="minorHAnsi"/>
          <w:b/>
          <w:sz w:val="24"/>
          <w:lang w:val="sr-Cyrl-RS"/>
        </w:rPr>
        <w:t>.</w:t>
      </w:r>
      <w:r w:rsidR="00DE4470">
        <w:rPr>
          <w:rFonts w:asciiTheme="minorHAnsi" w:hAnsiTheme="minorHAnsi" w:cstheme="minorHAnsi"/>
          <w:b/>
          <w:sz w:val="24"/>
          <w:lang w:val="sr-Cyrl-RS"/>
        </w:rPr>
        <w:t>3</w:t>
      </w:r>
      <w:r w:rsidR="0069389C">
        <w:rPr>
          <w:rFonts w:asciiTheme="minorHAnsi" w:hAnsiTheme="minorHAnsi" w:cstheme="minorHAnsi"/>
          <w:b/>
          <w:sz w:val="24"/>
          <w:lang w:val="sr-Cyrl-RS"/>
        </w:rPr>
        <w:t>.</w:t>
      </w:r>
      <w:r w:rsidR="00DE4470">
        <w:rPr>
          <w:rFonts w:asciiTheme="minorHAnsi" w:hAnsiTheme="minorHAnsi" w:cstheme="minorHAnsi"/>
          <w:b/>
          <w:sz w:val="24"/>
          <w:lang w:val="sr-Cyrl-RS"/>
        </w:rPr>
        <w:t>1</w:t>
      </w:r>
      <w:r w:rsidRPr="00D61EFE">
        <w:rPr>
          <w:rFonts w:asciiTheme="minorHAnsi" w:hAnsiTheme="minorHAnsi" w:cstheme="minorHAnsi"/>
          <w:b/>
          <w:sz w:val="24"/>
          <w:lang w:val="sr-Cyrl-RS"/>
        </w:rPr>
        <w:t xml:space="preserve">. </w:t>
      </w:r>
    </w:p>
    <w:p w:rsidR="00D61EFE" w:rsidRDefault="00D61EFE"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C6136F" w:rsidRDefault="00C6136F" w:rsidP="00EB483F">
      <w:pPr>
        <w:spacing w:line="280" w:lineRule="exact"/>
        <w:ind w:left="113"/>
        <w:rPr>
          <w:lang w:val="sr-Cyrl-RS"/>
        </w:rPr>
      </w:pPr>
    </w:p>
    <w:p w:rsidR="00506EDD" w:rsidRDefault="00506EDD" w:rsidP="00EB483F">
      <w:pPr>
        <w:spacing w:line="280" w:lineRule="exact"/>
        <w:ind w:left="113"/>
        <w:rPr>
          <w:lang w:val="sr-Cyrl-RS"/>
        </w:rPr>
      </w:pPr>
    </w:p>
    <w:p w:rsidR="00506EDD" w:rsidRDefault="00506EDD" w:rsidP="00EB483F">
      <w:pPr>
        <w:spacing w:line="280" w:lineRule="exact"/>
        <w:ind w:left="113"/>
        <w:rPr>
          <w:lang w:val="sr-Cyrl-RS"/>
        </w:rPr>
      </w:pPr>
    </w:p>
    <w:p w:rsidR="00506EDD" w:rsidRDefault="00506EDD" w:rsidP="00EB483F">
      <w:pPr>
        <w:spacing w:line="280" w:lineRule="exact"/>
        <w:ind w:left="113"/>
        <w:rPr>
          <w:lang w:val="sr-Cyrl-RS"/>
        </w:rPr>
      </w:pPr>
    </w:p>
    <w:p w:rsidR="00506EDD" w:rsidRDefault="00506EDD" w:rsidP="00EB483F">
      <w:pPr>
        <w:spacing w:line="280" w:lineRule="exact"/>
        <w:ind w:left="113"/>
        <w:rPr>
          <w:lang w:val="sr-Cyrl-RS"/>
        </w:rPr>
      </w:pPr>
    </w:p>
    <w:p w:rsidR="00C6136F" w:rsidRDefault="00C6136F" w:rsidP="00EB483F">
      <w:pPr>
        <w:spacing w:line="280" w:lineRule="exact"/>
        <w:ind w:left="113"/>
        <w:rPr>
          <w:lang w:val="sr-Cyrl-RS"/>
        </w:rPr>
      </w:pPr>
    </w:p>
    <w:p w:rsidR="005A30D1" w:rsidRDefault="005A30D1" w:rsidP="00EB483F">
      <w:pPr>
        <w:spacing w:line="280" w:lineRule="exact"/>
        <w:ind w:left="473"/>
        <w:rPr>
          <w:lang w:val="sr-Cyrl-RS"/>
        </w:rPr>
      </w:pPr>
    </w:p>
    <w:p w:rsidR="00A265A7" w:rsidRPr="005A30D1" w:rsidRDefault="00A265A7" w:rsidP="00EB483F">
      <w:pPr>
        <w:spacing w:line="280" w:lineRule="exact"/>
        <w:ind w:left="473"/>
        <w:rPr>
          <w:lang w:val="sr-Cyrl-RS"/>
        </w:rPr>
      </w:pPr>
    </w:p>
    <w:p w:rsidR="003F02DB" w:rsidRPr="005A30D1" w:rsidRDefault="005A30D1"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sidRPr="005A30D1">
        <w:rPr>
          <w:b/>
          <w:sz w:val="28"/>
          <w:lang w:val="sr-Cyrl-RS"/>
        </w:rPr>
        <w:t>2</w:t>
      </w:r>
      <w:r w:rsidRPr="005A30D1">
        <w:rPr>
          <w:b/>
          <w:sz w:val="28"/>
        </w:rPr>
        <w:t xml:space="preserve">. </w:t>
      </w:r>
      <w:r w:rsidRPr="005A30D1">
        <w:rPr>
          <w:b/>
          <w:sz w:val="28"/>
          <w:lang w:val="sr-Cyrl-RS"/>
        </w:rPr>
        <w:t xml:space="preserve"> </w:t>
      </w:r>
      <w:r w:rsidR="003F02DB" w:rsidRPr="005A30D1">
        <w:rPr>
          <w:b/>
          <w:sz w:val="28"/>
          <w:lang w:val="sr-Cyrl-RS"/>
        </w:rPr>
        <w:t xml:space="preserve">ОБУХВАТ УРБАНИСТИЧКОГ ПРОЈЕКТА </w:t>
      </w:r>
    </w:p>
    <w:p w:rsidR="00D7160E" w:rsidRPr="008423A0" w:rsidRDefault="00D7160E" w:rsidP="00EB483F">
      <w:pPr>
        <w:spacing w:line="280" w:lineRule="exact"/>
        <w:rPr>
          <w:b/>
          <w:sz w:val="28"/>
          <w:lang w:val="sr-Cyrl-RS"/>
        </w:rPr>
      </w:pPr>
    </w:p>
    <w:p w:rsidR="008423A0" w:rsidRPr="008423A0" w:rsidRDefault="003F02DB" w:rsidP="00EB483F">
      <w:pPr>
        <w:spacing w:line="280" w:lineRule="exact"/>
        <w:jc w:val="both"/>
        <w:rPr>
          <w:lang w:val="sr-Cyrl-RS"/>
        </w:rPr>
      </w:pPr>
      <w:r w:rsidRPr="008423A0">
        <w:rPr>
          <w:lang w:val="sr-Cyrl-RS"/>
        </w:rPr>
        <w:t>Урбанистички пројекат обухвата катастарск</w:t>
      </w:r>
      <w:r w:rsidR="00FC1BB0">
        <w:rPr>
          <w:lang w:val="sr-Cyrl-RS"/>
        </w:rPr>
        <w:t>у</w:t>
      </w:r>
      <w:r w:rsidRPr="008423A0">
        <w:rPr>
          <w:lang w:val="sr-Cyrl-RS"/>
        </w:rPr>
        <w:t xml:space="preserve"> парцел</w:t>
      </w:r>
      <w:r w:rsidR="00FC1BB0">
        <w:rPr>
          <w:lang w:val="sr-Cyrl-RS"/>
        </w:rPr>
        <w:t>у</w:t>
      </w:r>
      <w:r w:rsidRPr="008423A0">
        <w:rPr>
          <w:lang w:val="sr-Cyrl-RS"/>
        </w:rPr>
        <w:t xml:space="preserve"> број </w:t>
      </w:r>
      <w:r w:rsidR="00DE4470">
        <w:rPr>
          <w:lang w:val="sr-Cyrl-RS"/>
        </w:rPr>
        <w:t>6228</w:t>
      </w:r>
      <w:r w:rsidR="00A55F55">
        <w:rPr>
          <w:lang w:val="sr-Cyrl-RS"/>
        </w:rPr>
        <w:t xml:space="preserve"> </w:t>
      </w:r>
      <w:r w:rsidR="00DE4470">
        <w:rPr>
          <w:lang w:val="sr-Cyrl-RS"/>
        </w:rPr>
        <w:t>КО Крушевац</w:t>
      </w:r>
      <w:r w:rsidRPr="008423A0">
        <w:rPr>
          <w:lang w:val="sr-Cyrl-RS"/>
        </w:rPr>
        <w:t xml:space="preserve">. </w:t>
      </w:r>
    </w:p>
    <w:p w:rsidR="008423A0" w:rsidRPr="008423A0" w:rsidRDefault="008423A0" w:rsidP="00EB483F">
      <w:pPr>
        <w:spacing w:line="280" w:lineRule="exact"/>
        <w:jc w:val="both"/>
        <w:rPr>
          <w:lang w:val="sr-Cyrl-RS"/>
        </w:rPr>
      </w:pPr>
      <w:r w:rsidRPr="008423A0">
        <w:rPr>
          <w:lang w:val="sr-Cyrl-RS"/>
        </w:rPr>
        <w:t>Граница УП-а се поклапа са границ</w:t>
      </w:r>
      <w:r w:rsidR="00EA69FE">
        <w:rPr>
          <w:lang w:val="sr-Cyrl-RS"/>
        </w:rPr>
        <w:t>а</w:t>
      </w:r>
      <w:r w:rsidRPr="008423A0">
        <w:rPr>
          <w:lang w:val="sr-Cyrl-RS"/>
        </w:rPr>
        <w:t>м</w:t>
      </w:r>
      <w:r w:rsidR="00EA69FE">
        <w:rPr>
          <w:lang w:val="sr-Cyrl-RS"/>
        </w:rPr>
        <w:t>а</w:t>
      </w:r>
      <w:r w:rsidRPr="008423A0">
        <w:rPr>
          <w:lang w:val="sr-Cyrl-RS"/>
        </w:rPr>
        <w:t xml:space="preserve"> катастарск</w:t>
      </w:r>
      <w:r w:rsidR="00FC1BB0">
        <w:rPr>
          <w:lang w:val="sr-Cyrl-RS"/>
        </w:rPr>
        <w:t>е</w:t>
      </w:r>
      <w:r w:rsidRPr="008423A0">
        <w:rPr>
          <w:lang w:val="sr-Cyrl-RS"/>
        </w:rPr>
        <w:t xml:space="preserve"> парцел</w:t>
      </w:r>
      <w:r w:rsidR="00FC1BB0">
        <w:rPr>
          <w:lang w:val="sr-Cyrl-RS"/>
        </w:rPr>
        <w:t>е</w:t>
      </w:r>
      <w:r w:rsidRPr="008423A0">
        <w:rPr>
          <w:lang w:val="sr-Cyrl-RS"/>
        </w:rPr>
        <w:t xml:space="preserve"> </w:t>
      </w:r>
      <w:r w:rsidR="00DE4470">
        <w:rPr>
          <w:lang w:val="sr-Cyrl-RS"/>
        </w:rPr>
        <w:t>6228</w:t>
      </w:r>
      <w:r w:rsidR="00A55F55">
        <w:rPr>
          <w:lang w:val="sr-Cyrl-RS"/>
        </w:rPr>
        <w:t xml:space="preserve"> </w:t>
      </w:r>
      <w:r w:rsidR="00DE4470">
        <w:rPr>
          <w:lang w:val="sr-Cyrl-RS"/>
        </w:rPr>
        <w:t>КО Крушевац</w:t>
      </w:r>
      <w:r w:rsidRPr="008423A0">
        <w:rPr>
          <w:lang w:val="sr-Cyrl-RS"/>
        </w:rPr>
        <w:t xml:space="preserve"> и суседних катастарских парцела. Граница Урбанистичког пројекта приказана је на свим графичким прилозима.</w:t>
      </w:r>
    </w:p>
    <w:p w:rsidR="00E45FF7" w:rsidRDefault="003F02DB" w:rsidP="00EB483F">
      <w:pPr>
        <w:spacing w:line="280" w:lineRule="exact"/>
        <w:jc w:val="both"/>
        <w:rPr>
          <w:lang w:val="en-US"/>
        </w:rPr>
      </w:pPr>
      <w:r w:rsidRPr="008423A0">
        <w:rPr>
          <w:lang w:val="sr-Cyrl-RS"/>
        </w:rPr>
        <w:t xml:space="preserve">Укупна површина обухвата урбанистичког пројекта износи </w:t>
      </w:r>
      <w:r w:rsidR="00DE4470">
        <w:rPr>
          <w:lang w:val="sr-Cyrl-RS"/>
        </w:rPr>
        <w:t>6 62 50</w:t>
      </w:r>
      <w:r w:rsidRPr="008423A0">
        <w:rPr>
          <w:lang w:val="en-US"/>
        </w:rPr>
        <w:t>m</w:t>
      </w:r>
      <w:r w:rsidRPr="008423A0">
        <w:rPr>
          <w:vertAlign w:val="superscript"/>
          <w:lang w:val="en-US"/>
        </w:rPr>
        <w:t>2</w:t>
      </w:r>
      <w:r w:rsidRPr="008423A0">
        <w:rPr>
          <w:lang w:val="en-US"/>
        </w:rPr>
        <w:t>.</w:t>
      </w:r>
      <w:r w:rsidR="00E45FF7" w:rsidRPr="008423A0">
        <w:rPr>
          <w:lang w:val="en-US"/>
        </w:rPr>
        <w:t xml:space="preserve"> </w:t>
      </w:r>
    </w:p>
    <w:p w:rsidR="00E24F02" w:rsidRDefault="00E24F02" w:rsidP="00EB483F">
      <w:pPr>
        <w:spacing w:line="280" w:lineRule="exact"/>
        <w:jc w:val="both"/>
        <w:rPr>
          <w:lang w:val="en-US"/>
        </w:rPr>
      </w:pPr>
    </w:p>
    <w:p w:rsidR="00A265A7" w:rsidRDefault="00A265A7" w:rsidP="00EB483F">
      <w:pPr>
        <w:spacing w:line="280" w:lineRule="exact"/>
        <w:jc w:val="both"/>
        <w:rPr>
          <w:lang w:val="en-US"/>
        </w:rPr>
      </w:pPr>
    </w:p>
    <w:p w:rsidR="00A265A7" w:rsidRDefault="00A265A7" w:rsidP="00EB483F">
      <w:pPr>
        <w:spacing w:line="280" w:lineRule="exact"/>
        <w:jc w:val="both"/>
        <w:rPr>
          <w:lang w:val="en-US"/>
        </w:rPr>
      </w:pPr>
    </w:p>
    <w:p w:rsidR="008423A0" w:rsidRPr="005A30D1" w:rsidRDefault="008423A0"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Pr>
          <w:b/>
          <w:sz w:val="28"/>
          <w:lang w:val="sr-Cyrl-RS"/>
        </w:rPr>
        <w:t>3</w:t>
      </w:r>
      <w:r w:rsidRPr="005A30D1">
        <w:rPr>
          <w:b/>
          <w:sz w:val="28"/>
        </w:rPr>
        <w:t xml:space="preserve">. </w:t>
      </w:r>
      <w:r w:rsidRPr="005A30D1">
        <w:rPr>
          <w:b/>
          <w:sz w:val="28"/>
          <w:lang w:val="sr-Cyrl-RS"/>
        </w:rPr>
        <w:t xml:space="preserve"> </w:t>
      </w:r>
      <w:r>
        <w:rPr>
          <w:b/>
          <w:sz w:val="28"/>
          <w:lang w:val="sr-Cyrl-RS"/>
        </w:rPr>
        <w:t>АНАЛИЗА И ОЦЕНА ПОСТОЈЕЋЕГ СТАЊА</w:t>
      </w:r>
      <w:r w:rsidRPr="005A30D1">
        <w:rPr>
          <w:b/>
          <w:sz w:val="28"/>
          <w:lang w:val="sr-Cyrl-RS"/>
        </w:rPr>
        <w:t xml:space="preserve"> </w:t>
      </w:r>
    </w:p>
    <w:p w:rsidR="008423A0" w:rsidRPr="008423A0" w:rsidRDefault="008423A0" w:rsidP="00EB483F">
      <w:pPr>
        <w:spacing w:line="280" w:lineRule="exact"/>
        <w:rPr>
          <w:lang w:val="en-US"/>
        </w:rPr>
      </w:pPr>
    </w:p>
    <w:p w:rsidR="008423A0" w:rsidRDefault="008423A0" w:rsidP="00EB483F">
      <w:pPr>
        <w:spacing w:line="280" w:lineRule="exact"/>
        <w:rPr>
          <w:lang w:val="sr-Cyrl-RS"/>
        </w:rPr>
      </w:pPr>
      <w:r w:rsidRPr="008423A0">
        <w:rPr>
          <w:lang w:val="sr-Cyrl-RS"/>
        </w:rPr>
        <w:t>Предметна локација се налази на територији кат</w:t>
      </w:r>
      <w:r w:rsidR="005E5C3B">
        <w:rPr>
          <w:lang w:val="sr-Cyrl-RS"/>
        </w:rPr>
        <w:t>.</w:t>
      </w:r>
      <w:r w:rsidRPr="008423A0">
        <w:rPr>
          <w:lang w:val="sr-Cyrl-RS"/>
        </w:rPr>
        <w:t xml:space="preserve"> општине </w:t>
      </w:r>
      <w:r w:rsidR="00DE4470">
        <w:rPr>
          <w:lang w:val="sr-Cyrl-RS"/>
        </w:rPr>
        <w:t>Крушевац</w:t>
      </w:r>
      <w:r>
        <w:rPr>
          <w:lang w:val="sr-Cyrl-RS"/>
        </w:rPr>
        <w:t xml:space="preserve"> </w:t>
      </w:r>
      <w:r w:rsidR="0011127F">
        <w:rPr>
          <w:lang w:val="sr-Cyrl-RS"/>
        </w:rPr>
        <w:t>у улици</w:t>
      </w:r>
      <w:r w:rsidR="005E5C3B">
        <w:rPr>
          <w:lang w:val="sr-Cyrl-RS"/>
        </w:rPr>
        <w:t xml:space="preserve"> Јасички пут.</w:t>
      </w:r>
      <w:r>
        <w:rPr>
          <w:lang w:val="sr-Cyrl-RS"/>
        </w:rPr>
        <w:t xml:space="preserve"> </w:t>
      </w:r>
    </w:p>
    <w:p w:rsidR="008423A0" w:rsidRDefault="00C240BA" w:rsidP="00EB483F">
      <w:pPr>
        <w:spacing w:line="280" w:lineRule="exact"/>
        <w:rPr>
          <w:lang w:val="sr-Cyrl-RS"/>
        </w:rPr>
      </w:pPr>
      <w:r>
        <w:rPr>
          <w:lang w:val="sr-Cyrl-RS"/>
        </w:rPr>
        <w:t>Локација је изграђена</w:t>
      </w:r>
      <w:r w:rsidR="002C6168">
        <w:rPr>
          <w:lang w:val="sr-Cyrl-RS"/>
        </w:rPr>
        <w:t xml:space="preserve"> пословним објект</w:t>
      </w:r>
      <w:r w:rsidR="005E5C3B">
        <w:rPr>
          <w:lang w:val="sr-Cyrl-RS"/>
        </w:rPr>
        <w:t>ом</w:t>
      </w:r>
      <w:r>
        <w:rPr>
          <w:lang w:val="sr-Cyrl-RS"/>
        </w:rPr>
        <w:t>.</w:t>
      </w:r>
    </w:p>
    <w:p w:rsidR="00C240BA" w:rsidRDefault="00C240BA" w:rsidP="00EB483F">
      <w:pPr>
        <w:spacing w:line="280" w:lineRule="exact"/>
        <w:rPr>
          <w:lang w:val="sr-Cyrl-RS"/>
        </w:rPr>
      </w:pPr>
    </w:p>
    <w:p w:rsidR="004177DB" w:rsidRDefault="00A265A7" w:rsidP="00EB483F">
      <w:pPr>
        <w:spacing w:line="280" w:lineRule="exact"/>
        <w:rPr>
          <w:lang w:val="sr-Cyrl-RS"/>
        </w:rPr>
      </w:pPr>
      <w:r>
        <w:rPr>
          <w:noProof/>
          <w:lang w:val="sr-Cyrl-RS" w:eastAsia="sr-Cyrl-RS"/>
        </w:rPr>
        <w:drawing>
          <wp:anchor distT="0" distB="0" distL="114300" distR="114300" simplePos="0" relativeHeight="251699200" behindDoc="0" locked="0" layoutInCell="1" allowOverlap="1" wp14:anchorId="4B867661" wp14:editId="00783205">
            <wp:simplePos x="0" y="0"/>
            <wp:positionH relativeFrom="margin">
              <wp:align>right</wp:align>
            </wp:positionH>
            <wp:positionV relativeFrom="margin">
              <wp:posOffset>3108325</wp:posOffset>
            </wp:positionV>
            <wp:extent cx="6120130" cy="4652010"/>
            <wp:effectExtent l="0" t="0" r="0" b="0"/>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4-12-02 at 09-00-27 Katastar.png"/>
                    <pic:cNvPicPr/>
                  </pic:nvPicPr>
                  <pic:blipFill>
                    <a:blip r:embed="rId8">
                      <a:extLst>
                        <a:ext uri="{28A0092B-C50C-407E-A947-70E740481C1C}">
                          <a14:useLocalDpi xmlns:a14="http://schemas.microsoft.com/office/drawing/2010/main" val="0"/>
                        </a:ext>
                      </a:extLst>
                    </a:blip>
                    <a:stretch>
                      <a:fillRect/>
                    </a:stretch>
                  </pic:blipFill>
                  <pic:spPr>
                    <a:xfrm>
                      <a:off x="0" y="0"/>
                      <a:ext cx="6120130" cy="4652010"/>
                    </a:xfrm>
                    <a:prstGeom prst="rect">
                      <a:avLst/>
                    </a:prstGeom>
                  </pic:spPr>
                </pic:pic>
              </a:graphicData>
            </a:graphic>
          </wp:anchor>
        </w:drawing>
      </w:r>
    </w:p>
    <w:p w:rsidR="001F08CB" w:rsidRDefault="001F08CB" w:rsidP="00EB483F">
      <w:pPr>
        <w:spacing w:line="280" w:lineRule="exact"/>
        <w:rPr>
          <w:lang w:val="sr-Cyrl-RS"/>
        </w:rPr>
      </w:pPr>
    </w:p>
    <w:p w:rsidR="001F08CB" w:rsidRDefault="001F08CB" w:rsidP="00EB483F">
      <w:pPr>
        <w:spacing w:line="280" w:lineRule="exact"/>
        <w:rPr>
          <w:lang w:val="sr-Cyrl-RS"/>
        </w:rPr>
      </w:pPr>
    </w:p>
    <w:p w:rsidR="001F08CB" w:rsidRDefault="001F08CB" w:rsidP="00EB483F">
      <w:pPr>
        <w:spacing w:line="280" w:lineRule="exact"/>
        <w:rPr>
          <w:lang w:val="sr-Cyrl-RS"/>
        </w:rPr>
      </w:pPr>
    </w:p>
    <w:p w:rsidR="00C240BA" w:rsidRDefault="00C240BA" w:rsidP="00EB483F">
      <w:pPr>
        <w:spacing w:line="280" w:lineRule="exact"/>
        <w:rPr>
          <w:rFonts w:asciiTheme="minorHAnsi" w:hAnsiTheme="minorHAnsi" w:cstheme="minorHAnsi"/>
          <w:lang w:val="sr-Cyrl-RS"/>
        </w:rPr>
      </w:pPr>
      <w:r>
        <w:rPr>
          <w:lang w:val="sr-Cyrl-RS"/>
        </w:rPr>
        <w:t>Сателитски снимак локације – Извор</w:t>
      </w:r>
      <w:r w:rsidRPr="002C6168">
        <w:rPr>
          <w:rFonts w:asciiTheme="minorHAnsi" w:hAnsiTheme="minorHAnsi" w:cstheme="minorHAnsi"/>
          <w:lang w:val="sr-Cyrl-RS"/>
        </w:rPr>
        <w:t xml:space="preserve"> </w:t>
      </w:r>
      <w:r w:rsidR="002C6168" w:rsidRPr="002C6168">
        <w:rPr>
          <w:rFonts w:asciiTheme="minorHAnsi" w:hAnsiTheme="minorHAnsi" w:cstheme="minorHAnsi"/>
          <w:lang w:val="sr-Cyrl-RS"/>
        </w:rPr>
        <w:t>ГеоСрбија</w:t>
      </w:r>
    </w:p>
    <w:p w:rsidR="001E6D11" w:rsidRDefault="001E6D11" w:rsidP="00EB483F">
      <w:pPr>
        <w:spacing w:line="280" w:lineRule="exact"/>
        <w:rPr>
          <w:rFonts w:asciiTheme="minorHAnsi" w:hAnsiTheme="minorHAnsi" w:cstheme="minorHAnsi"/>
          <w:lang w:val="sr-Cyrl-RS"/>
        </w:rPr>
      </w:pPr>
    </w:p>
    <w:p w:rsidR="00A265A7" w:rsidRDefault="00A265A7" w:rsidP="00EB483F">
      <w:pPr>
        <w:spacing w:line="280" w:lineRule="exact"/>
        <w:rPr>
          <w:rFonts w:asciiTheme="minorHAnsi" w:hAnsiTheme="minorHAnsi" w:cstheme="minorHAnsi"/>
          <w:lang w:val="sr-Cyrl-RS"/>
        </w:rPr>
      </w:pPr>
    </w:p>
    <w:p w:rsidR="00A265A7" w:rsidRDefault="00A265A7" w:rsidP="00EB483F">
      <w:pPr>
        <w:spacing w:line="280" w:lineRule="exact"/>
        <w:rPr>
          <w:rFonts w:asciiTheme="minorHAnsi" w:hAnsiTheme="minorHAnsi" w:cstheme="minorHAnsi"/>
          <w:lang w:val="sr-Cyrl-RS"/>
        </w:rPr>
      </w:pPr>
    </w:p>
    <w:p w:rsidR="00A265A7" w:rsidRDefault="00A265A7" w:rsidP="00EB483F">
      <w:pPr>
        <w:spacing w:line="280" w:lineRule="exact"/>
        <w:rPr>
          <w:rFonts w:asciiTheme="minorHAnsi" w:hAnsiTheme="minorHAnsi" w:cstheme="minorHAnsi"/>
          <w:lang w:val="sr-Cyrl-RS"/>
        </w:rPr>
      </w:pPr>
    </w:p>
    <w:p w:rsidR="00506EDD" w:rsidRDefault="00506EDD" w:rsidP="00EB483F">
      <w:pPr>
        <w:spacing w:line="280" w:lineRule="exact"/>
        <w:rPr>
          <w:rFonts w:asciiTheme="minorHAnsi" w:hAnsiTheme="minorHAnsi" w:cstheme="minorHAnsi"/>
          <w:lang w:val="sr-Cyrl-RS"/>
        </w:rPr>
      </w:pPr>
    </w:p>
    <w:p w:rsidR="001F08CB" w:rsidRDefault="00D524B5" w:rsidP="00EB483F">
      <w:pPr>
        <w:spacing w:line="280" w:lineRule="exact"/>
        <w:rPr>
          <w:lang w:val="sr-Cyrl-RS"/>
        </w:rPr>
      </w:pPr>
      <w:r>
        <w:rPr>
          <w:lang w:val="sr-Cyrl-RS"/>
        </w:rPr>
        <w:lastRenderedPageBreak/>
        <w:t xml:space="preserve">Табеларни приказ биланса површина у оквиру граница УП-а уписаних у листу </w:t>
      </w:r>
      <w:r w:rsidRPr="00FF36EE">
        <w:rPr>
          <w:lang w:val="sr-Cyrl-RS"/>
        </w:rPr>
        <w:t xml:space="preserve">непокретности </w:t>
      </w:r>
    </w:p>
    <w:p w:rsidR="00A265A7" w:rsidRPr="00FF36EE" w:rsidRDefault="00A265A7" w:rsidP="00EB483F">
      <w:pPr>
        <w:spacing w:line="280" w:lineRule="exact"/>
        <w:rPr>
          <w:lang w:val="sr-Cyrl-RS"/>
        </w:rPr>
      </w:pPr>
    </w:p>
    <w:p w:rsidR="004F2F0D" w:rsidRPr="007F2319" w:rsidRDefault="004F2F0D" w:rsidP="00EB483F">
      <w:pPr>
        <w:pStyle w:val="Teloteksta"/>
        <w:spacing w:line="240" w:lineRule="auto"/>
        <w:jc w:val="center"/>
        <w:rPr>
          <w:rFonts w:ascii="Calibri" w:hAnsi="Calibri"/>
          <w:sz w:val="18"/>
        </w:rPr>
      </w:pPr>
    </w:p>
    <w:tbl>
      <w:tblPr>
        <w:tblW w:w="9504" w:type="dxa"/>
        <w:tblInd w:w="1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276"/>
        <w:gridCol w:w="992"/>
        <w:gridCol w:w="2410"/>
        <w:gridCol w:w="850"/>
        <w:gridCol w:w="1418"/>
        <w:gridCol w:w="1276"/>
        <w:gridCol w:w="1282"/>
      </w:tblGrid>
      <w:tr w:rsidR="001F08CB" w:rsidRPr="00EC6D4D" w:rsidTr="001F08CB">
        <w:trPr>
          <w:trHeight w:hRule="exact" w:val="1002"/>
        </w:trPr>
        <w:tc>
          <w:tcPr>
            <w:tcW w:w="1276" w:type="dxa"/>
            <w:tcBorders>
              <w:left w:val="single" w:sz="3" w:space="0" w:color="000000"/>
              <w:bottom w:val="single" w:sz="3" w:space="0" w:color="000000"/>
              <w:right w:val="single" w:sz="4" w:space="0" w:color="000000"/>
            </w:tcBorders>
            <w:shd w:val="clear" w:color="auto" w:fill="auto"/>
            <w:vAlign w:val="center"/>
          </w:tcPr>
          <w:p w:rsidR="001F08CB" w:rsidRPr="00230036" w:rsidRDefault="001F08CB" w:rsidP="004F2F0D">
            <w:pPr>
              <w:pStyle w:val="TableParagraph"/>
              <w:ind w:left="41"/>
              <w:jc w:val="center"/>
              <w:rPr>
                <w:rFonts w:ascii="Calibri" w:hAnsi="Calibri" w:cs="Calibri"/>
                <w:color w:val="FF0000"/>
                <w:szCs w:val="24"/>
              </w:rPr>
            </w:pPr>
            <w:r w:rsidRPr="00230036">
              <w:rPr>
                <w:rFonts w:ascii="Calibri" w:hAnsi="Calibri" w:cs="Calibri"/>
                <w:w w:val="105"/>
                <w:szCs w:val="24"/>
                <w:lang w:val="sr-Cyrl-RS"/>
              </w:rPr>
              <w:t>к</w:t>
            </w:r>
            <w:r w:rsidRPr="00230036">
              <w:rPr>
                <w:rFonts w:ascii="Calibri" w:hAnsi="Calibri" w:cs="Calibri"/>
                <w:w w:val="105"/>
                <w:szCs w:val="24"/>
              </w:rPr>
              <w:t>атастарска парцела</w:t>
            </w:r>
          </w:p>
        </w:tc>
        <w:tc>
          <w:tcPr>
            <w:tcW w:w="992" w:type="dxa"/>
            <w:tcBorders>
              <w:left w:val="single" w:sz="4" w:space="0" w:color="000000"/>
              <w:bottom w:val="single" w:sz="3" w:space="0" w:color="000000"/>
              <w:right w:val="single" w:sz="4" w:space="0" w:color="000000"/>
            </w:tcBorders>
            <w:vAlign w:val="center"/>
          </w:tcPr>
          <w:p w:rsidR="001F08CB" w:rsidRPr="00230036" w:rsidRDefault="001F08CB" w:rsidP="00230036">
            <w:pPr>
              <w:pStyle w:val="TableParagraph"/>
              <w:jc w:val="center"/>
              <w:rPr>
                <w:rFonts w:ascii="Calibri" w:hAnsi="Calibri" w:cs="Calibri"/>
                <w:w w:val="105"/>
                <w:szCs w:val="24"/>
                <w:lang w:val="sr-Cyrl-RS"/>
              </w:rPr>
            </w:pPr>
            <w:r w:rsidRPr="00230036">
              <w:rPr>
                <w:rFonts w:ascii="Calibri" w:hAnsi="Calibri" w:cs="Calibri"/>
                <w:w w:val="105"/>
                <w:szCs w:val="24"/>
                <w:lang w:val="sr-Cyrl-RS"/>
              </w:rPr>
              <w:t>број дела парцеле (објекта)</w:t>
            </w:r>
          </w:p>
        </w:tc>
        <w:tc>
          <w:tcPr>
            <w:tcW w:w="3260" w:type="dxa"/>
            <w:gridSpan w:val="2"/>
            <w:tcBorders>
              <w:left w:val="single" w:sz="4" w:space="0" w:color="000000"/>
              <w:bottom w:val="single" w:sz="3" w:space="0" w:color="000000"/>
              <w:right w:val="single" w:sz="4" w:space="0" w:color="000000"/>
            </w:tcBorders>
            <w:vAlign w:val="center"/>
          </w:tcPr>
          <w:p w:rsidR="001F08CB" w:rsidRPr="00230036" w:rsidRDefault="001F08CB" w:rsidP="00230036">
            <w:pPr>
              <w:pStyle w:val="TableParagraph"/>
              <w:ind w:left="8"/>
              <w:jc w:val="center"/>
              <w:rPr>
                <w:rFonts w:ascii="Calibri" w:hAnsi="Calibri" w:cs="Calibri"/>
                <w:w w:val="105"/>
                <w:szCs w:val="24"/>
                <w:lang w:val="sr-Cyrl-RS"/>
              </w:rPr>
            </w:pPr>
            <w:r w:rsidRPr="00230036">
              <w:rPr>
                <w:rFonts w:ascii="Calibri" w:hAnsi="Calibri" w:cs="Calibri"/>
                <w:w w:val="105"/>
                <w:szCs w:val="24"/>
                <w:lang w:val="sr-Cyrl-RS"/>
              </w:rPr>
              <w:t xml:space="preserve">намена објекта </w:t>
            </w:r>
            <w:r w:rsidRPr="00230036">
              <w:rPr>
                <w:rFonts w:ascii="Calibri" w:hAnsi="Calibri" w:cs="Calibri"/>
                <w:w w:val="105"/>
                <w:szCs w:val="24"/>
              </w:rPr>
              <w:t>(m</w:t>
            </w:r>
            <w:r w:rsidRPr="00230036">
              <w:rPr>
                <w:rFonts w:ascii="Calibri" w:hAnsi="Calibri" w:cs="Calibri"/>
                <w:w w:val="105"/>
                <w:szCs w:val="24"/>
                <w:vertAlign w:val="superscript"/>
              </w:rPr>
              <w:t>2</w:t>
            </w:r>
            <w:r w:rsidRPr="00230036">
              <w:rPr>
                <w:rFonts w:ascii="Calibri" w:hAnsi="Calibri" w:cs="Calibri"/>
                <w:w w:val="105"/>
                <w:szCs w:val="24"/>
              </w:rPr>
              <w:t>)</w:t>
            </w:r>
          </w:p>
        </w:tc>
        <w:tc>
          <w:tcPr>
            <w:tcW w:w="1418" w:type="dxa"/>
            <w:tcBorders>
              <w:left w:val="single" w:sz="4" w:space="0" w:color="000000"/>
              <w:bottom w:val="single" w:sz="3" w:space="0" w:color="000000"/>
              <w:right w:val="single" w:sz="4" w:space="0" w:color="000000"/>
            </w:tcBorders>
            <w:vAlign w:val="center"/>
          </w:tcPr>
          <w:p w:rsidR="001F08CB" w:rsidRPr="00230036" w:rsidRDefault="001F08CB" w:rsidP="00230036">
            <w:pPr>
              <w:pStyle w:val="TableParagraph"/>
              <w:ind w:left="8"/>
              <w:jc w:val="center"/>
              <w:rPr>
                <w:rFonts w:ascii="Calibri" w:hAnsi="Calibri" w:cs="Calibri"/>
                <w:szCs w:val="24"/>
                <w:lang w:val="sr-Cyrl-RS"/>
              </w:rPr>
            </w:pPr>
            <w:r w:rsidRPr="00230036">
              <w:rPr>
                <w:rFonts w:ascii="Calibri" w:hAnsi="Calibri" w:cs="Calibri"/>
                <w:w w:val="105"/>
                <w:szCs w:val="24"/>
                <w:lang w:val="sr-Cyrl-RS"/>
              </w:rPr>
              <w:t xml:space="preserve">под објектом </w:t>
            </w:r>
            <w:r w:rsidRPr="00230036">
              <w:rPr>
                <w:rFonts w:ascii="Calibri" w:hAnsi="Calibri" w:cs="Calibri"/>
                <w:w w:val="105"/>
                <w:szCs w:val="24"/>
              </w:rPr>
              <w:t>(m</w:t>
            </w:r>
            <w:r w:rsidRPr="00230036">
              <w:rPr>
                <w:rFonts w:ascii="Calibri" w:hAnsi="Calibri" w:cs="Calibri"/>
                <w:w w:val="105"/>
                <w:szCs w:val="24"/>
                <w:vertAlign w:val="superscript"/>
              </w:rPr>
              <w:t>2</w:t>
            </w:r>
            <w:r w:rsidRPr="00230036">
              <w:rPr>
                <w:rFonts w:ascii="Calibri" w:hAnsi="Calibri" w:cs="Calibri"/>
                <w:w w:val="105"/>
                <w:szCs w:val="24"/>
              </w:rPr>
              <w:t>)</w:t>
            </w:r>
          </w:p>
        </w:tc>
        <w:tc>
          <w:tcPr>
            <w:tcW w:w="1276" w:type="dxa"/>
            <w:tcBorders>
              <w:left w:val="single" w:sz="4" w:space="0" w:color="000000"/>
              <w:bottom w:val="single" w:sz="3" w:space="0" w:color="000000"/>
              <w:right w:val="single" w:sz="1" w:space="0" w:color="000000"/>
            </w:tcBorders>
            <w:shd w:val="clear" w:color="auto" w:fill="auto"/>
            <w:vAlign w:val="center"/>
          </w:tcPr>
          <w:p w:rsidR="001F08CB" w:rsidRPr="00230036" w:rsidRDefault="001F08CB" w:rsidP="00CA2E41">
            <w:pPr>
              <w:pStyle w:val="TableParagraph"/>
              <w:ind w:left="39" w:right="2" w:hanging="40"/>
              <w:jc w:val="center"/>
              <w:rPr>
                <w:rFonts w:ascii="Calibri" w:hAnsi="Calibri" w:cs="Calibri"/>
                <w:szCs w:val="24"/>
                <w:lang w:val="sr-Cyrl-RS"/>
              </w:rPr>
            </w:pPr>
            <w:r w:rsidRPr="00230036">
              <w:rPr>
                <w:rFonts w:ascii="Calibri" w:hAnsi="Calibri" w:cs="Calibri"/>
                <w:w w:val="105"/>
                <w:szCs w:val="24"/>
                <w:lang w:val="sr-Cyrl-RS"/>
              </w:rPr>
              <w:t>слободне површине</w:t>
            </w:r>
            <w:r>
              <w:rPr>
                <w:rFonts w:ascii="Calibri" w:hAnsi="Calibri" w:cs="Calibri"/>
                <w:w w:val="105"/>
                <w:szCs w:val="24"/>
                <w:lang w:val="sr-Cyrl-RS"/>
              </w:rPr>
              <w:t xml:space="preserve"> </w:t>
            </w:r>
            <w:r w:rsidRPr="00230036">
              <w:rPr>
                <w:rFonts w:ascii="Calibri" w:hAnsi="Calibri" w:cs="Calibri"/>
                <w:w w:val="105"/>
                <w:szCs w:val="24"/>
              </w:rPr>
              <w:t>(m</w:t>
            </w:r>
            <w:r w:rsidRPr="00230036">
              <w:rPr>
                <w:rFonts w:ascii="Calibri" w:hAnsi="Calibri" w:cs="Calibri"/>
                <w:w w:val="105"/>
                <w:szCs w:val="24"/>
                <w:vertAlign w:val="superscript"/>
              </w:rPr>
              <w:t>2</w:t>
            </w:r>
            <w:r w:rsidRPr="00230036">
              <w:rPr>
                <w:rFonts w:ascii="Calibri" w:hAnsi="Calibri" w:cs="Calibri"/>
                <w:w w:val="105"/>
                <w:szCs w:val="24"/>
              </w:rPr>
              <w:t>)</w:t>
            </w:r>
            <w:r w:rsidRPr="00230036">
              <w:rPr>
                <w:rFonts w:ascii="Calibri" w:hAnsi="Calibri" w:cs="Calibri"/>
                <w:w w:val="105"/>
                <w:szCs w:val="24"/>
                <w:lang w:val="sr-Cyrl-RS"/>
              </w:rPr>
              <w:t xml:space="preserve"> </w:t>
            </w:r>
          </w:p>
        </w:tc>
        <w:tc>
          <w:tcPr>
            <w:tcW w:w="1282" w:type="dxa"/>
            <w:tcBorders>
              <w:left w:val="single" w:sz="1" w:space="0" w:color="000000"/>
              <w:bottom w:val="single" w:sz="3" w:space="0" w:color="000000"/>
              <w:right w:val="single" w:sz="4" w:space="0" w:color="000000"/>
            </w:tcBorders>
            <w:shd w:val="clear" w:color="auto" w:fill="auto"/>
            <w:vAlign w:val="center"/>
          </w:tcPr>
          <w:p w:rsidR="001F08CB" w:rsidRPr="00230036" w:rsidRDefault="001F08CB" w:rsidP="00EB483F">
            <w:pPr>
              <w:pStyle w:val="TableParagraph"/>
              <w:ind w:left="1"/>
              <w:jc w:val="center"/>
              <w:rPr>
                <w:rFonts w:ascii="Calibri" w:hAnsi="Calibri" w:cs="Calibri"/>
                <w:szCs w:val="24"/>
                <w:lang w:val="sr-Cyrl-RS"/>
              </w:rPr>
            </w:pPr>
            <w:r w:rsidRPr="00230036">
              <w:rPr>
                <w:rFonts w:ascii="Calibri" w:hAnsi="Calibri" w:cs="Calibri"/>
                <w:w w:val="103"/>
                <w:szCs w:val="24"/>
                <w:lang w:val="sr-Cyrl-RS"/>
              </w:rPr>
              <w:t xml:space="preserve">укупно </w:t>
            </w:r>
            <w:r w:rsidRPr="00230036">
              <w:rPr>
                <w:rFonts w:ascii="Calibri" w:hAnsi="Calibri" w:cs="Calibri"/>
                <w:w w:val="105"/>
                <w:szCs w:val="24"/>
              </w:rPr>
              <w:t>(m</w:t>
            </w:r>
            <w:r w:rsidRPr="00230036">
              <w:rPr>
                <w:rFonts w:ascii="Calibri" w:hAnsi="Calibri" w:cs="Calibri"/>
                <w:w w:val="105"/>
                <w:szCs w:val="24"/>
                <w:vertAlign w:val="superscript"/>
              </w:rPr>
              <w:t>2</w:t>
            </w:r>
            <w:r w:rsidRPr="00230036">
              <w:rPr>
                <w:rFonts w:ascii="Calibri" w:hAnsi="Calibri" w:cs="Calibri"/>
                <w:w w:val="105"/>
                <w:szCs w:val="24"/>
              </w:rPr>
              <w:t>)</w:t>
            </w:r>
          </w:p>
        </w:tc>
      </w:tr>
      <w:tr w:rsidR="001F08CB" w:rsidRPr="00EC6D4D" w:rsidTr="001F08CB">
        <w:trPr>
          <w:trHeight w:hRule="exact" w:val="713"/>
        </w:trPr>
        <w:tc>
          <w:tcPr>
            <w:tcW w:w="1276" w:type="dxa"/>
            <w:vMerge w:val="restart"/>
            <w:tcBorders>
              <w:top w:val="single" w:sz="3" w:space="0" w:color="000000"/>
              <w:left w:val="single" w:sz="3" w:space="0" w:color="000000"/>
              <w:right w:val="single" w:sz="4" w:space="0" w:color="000000"/>
            </w:tcBorders>
            <w:shd w:val="clear" w:color="auto" w:fill="auto"/>
            <w:vAlign w:val="center"/>
          </w:tcPr>
          <w:p w:rsidR="001F08CB" w:rsidRPr="004177DB" w:rsidRDefault="001F08CB" w:rsidP="00CA2E41">
            <w:pPr>
              <w:pStyle w:val="TableParagraph"/>
              <w:ind w:left="305" w:right="305"/>
              <w:jc w:val="center"/>
              <w:rPr>
                <w:rFonts w:ascii="Calibri" w:hAnsi="Calibri" w:cs="Calibri"/>
                <w:sz w:val="24"/>
                <w:szCs w:val="24"/>
                <w:lang w:val="sr-Cyrl-RS"/>
              </w:rPr>
            </w:pPr>
            <w:r>
              <w:rPr>
                <w:rFonts w:ascii="Calibri" w:hAnsi="Calibri" w:cs="Calibri"/>
                <w:w w:val="105"/>
                <w:sz w:val="24"/>
                <w:szCs w:val="24"/>
                <w:lang w:val="sr-Cyrl-RS"/>
              </w:rPr>
              <w:t>6228</w:t>
            </w: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1</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230036">
            <w:pPr>
              <w:widowControl/>
              <w:autoSpaceDE/>
              <w:autoSpaceDN/>
              <w:jc w:val="center"/>
              <w:rPr>
                <w:rFonts w:ascii="Times New Roman" w:eastAsia="Times New Roman" w:hAnsi="Times New Roman" w:cs="Times New Roman"/>
                <w:sz w:val="20"/>
                <w:szCs w:val="24"/>
                <w:lang w:val="sr-Cyrl-RS" w:eastAsia="sr-Cyrl-RS"/>
              </w:rPr>
            </w:pPr>
            <w:r w:rsidRPr="00230036">
              <w:rPr>
                <w:sz w:val="20"/>
              </w:rPr>
              <w:t xml:space="preserve">зграда пословних услуга-магацин папирне галантерије </w:t>
            </w:r>
          </w:p>
          <w:p w:rsidR="001F08CB" w:rsidRPr="00230036" w:rsidRDefault="001F08CB" w:rsidP="00CA2E41">
            <w:pPr>
              <w:pStyle w:val="TableParagraph"/>
              <w:jc w:val="center"/>
              <w:rPr>
                <w:rFonts w:asciiTheme="minorHAnsi" w:hAnsiTheme="minorHAnsi" w:cstheme="minorHAnsi"/>
                <w:sz w:val="20"/>
                <w:szCs w:val="24"/>
                <w:lang w:val="sr-Cyrl-RS"/>
              </w:rPr>
            </w:pP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Pr="001F08CB" w:rsidRDefault="00A265A7" w:rsidP="001F08CB">
            <w:pPr>
              <w:pStyle w:val="TableParagraph"/>
              <w:ind w:firstLine="7"/>
              <w:jc w:val="center"/>
              <w:rPr>
                <w:rFonts w:ascii="Calibri"/>
                <w:sz w:val="20"/>
                <w:szCs w:val="24"/>
                <w:lang w:val="sr-Cyrl-RS"/>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305" w:right="306"/>
              <w:jc w:val="center"/>
              <w:rPr>
                <w:rFonts w:ascii="Calibri" w:hAnsi="Calibri" w:cs="Calibri"/>
                <w:sz w:val="24"/>
                <w:szCs w:val="24"/>
                <w:lang w:val="en-GB"/>
              </w:rPr>
            </w:pPr>
            <w:r>
              <w:rPr>
                <w:rFonts w:ascii="Calibri"/>
                <w:sz w:val="24"/>
                <w:szCs w:val="24"/>
                <w:lang w:val="en-GB"/>
              </w:rPr>
              <w:t>105</w:t>
            </w:r>
          </w:p>
        </w:tc>
        <w:tc>
          <w:tcPr>
            <w:tcW w:w="1276" w:type="dxa"/>
            <w:vMerge w:val="restart"/>
            <w:tcBorders>
              <w:top w:val="single" w:sz="3" w:space="0" w:color="000000"/>
              <w:left w:val="single" w:sz="4" w:space="0" w:color="000000"/>
              <w:right w:val="single" w:sz="1" w:space="0" w:color="000000"/>
            </w:tcBorders>
            <w:shd w:val="clear" w:color="auto" w:fill="auto"/>
            <w:vAlign w:val="center"/>
          </w:tcPr>
          <w:p w:rsidR="001F08CB" w:rsidRPr="00385141" w:rsidRDefault="001F08CB" w:rsidP="00CA2E41">
            <w:pPr>
              <w:pStyle w:val="TableParagraph"/>
              <w:ind w:left="102" w:right="107"/>
              <w:jc w:val="center"/>
              <w:rPr>
                <w:rFonts w:ascii="Calibri" w:hAnsi="Calibri" w:cs="Calibri"/>
                <w:sz w:val="24"/>
                <w:szCs w:val="24"/>
                <w:lang w:val="en-GB"/>
              </w:rPr>
            </w:pPr>
            <w:r>
              <w:rPr>
                <w:rFonts w:ascii="Calibri" w:hAnsi="Calibri" w:cs="Calibri"/>
                <w:w w:val="105"/>
                <w:sz w:val="24"/>
                <w:szCs w:val="24"/>
                <w:lang w:val="en-GB"/>
              </w:rPr>
              <w:t>46758</w:t>
            </w:r>
          </w:p>
        </w:tc>
        <w:tc>
          <w:tcPr>
            <w:tcW w:w="1282" w:type="dxa"/>
            <w:vMerge w:val="restart"/>
            <w:tcBorders>
              <w:top w:val="single" w:sz="3" w:space="0" w:color="000000"/>
              <w:left w:val="single" w:sz="1" w:space="0" w:color="000000"/>
              <w:right w:val="single" w:sz="4" w:space="0" w:color="000000"/>
            </w:tcBorders>
            <w:shd w:val="clear" w:color="auto" w:fill="auto"/>
            <w:vAlign w:val="center"/>
          </w:tcPr>
          <w:p w:rsidR="001F08CB" w:rsidRPr="00385141" w:rsidRDefault="001F08CB" w:rsidP="00CA2E41">
            <w:pPr>
              <w:pStyle w:val="TableParagraph"/>
              <w:ind w:left="295" w:right="295"/>
              <w:jc w:val="center"/>
              <w:rPr>
                <w:rFonts w:ascii="Calibri" w:hAnsi="Calibri" w:cs="Calibri"/>
                <w:sz w:val="24"/>
                <w:szCs w:val="24"/>
                <w:lang w:val="en-GB"/>
              </w:rPr>
            </w:pPr>
            <w:r>
              <w:rPr>
                <w:rFonts w:ascii="Calibri" w:hAnsi="Calibri" w:cs="Calibri"/>
                <w:w w:val="105"/>
                <w:sz w:val="24"/>
                <w:szCs w:val="24"/>
                <w:lang w:val="en-GB"/>
              </w:rPr>
              <w:t>66250</w:t>
            </w:r>
          </w:p>
        </w:tc>
      </w:tr>
      <w:tr w:rsidR="001F08CB" w:rsidRPr="00EC6D4D" w:rsidTr="001F08CB">
        <w:trPr>
          <w:trHeight w:hRule="exact" w:val="715"/>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2</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0"/>
                <w:szCs w:val="24"/>
                <w:lang w:val="en-GB"/>
              </w:rPr>
            </w:pPr>
            <w:r w:rsidRPr="00230036">
              <w:rPr>
                <w:rFonts w:asciiTheme="minorHAnsi" w:hAnsiTheme="minorHAnsi" w:cstheme="minorHAnsi"/>
                <w:sz w:val="20"/>
              </w:rPr>
              <w:t>зграда металопрерађивачке индустрије</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Pr="001F08CB" w:rsidRDefault="00A265A7" w:rsidP="001F08CB">
            <w:pPr>
              <w:pStyle w:val="TableParagraph"/>
              <w:ind w:right="-10"/>
              <w:jc w:val="center"/>
              <w:rPr>
                <w:rFonts w:ascii="Calibri"/>
                <w:sz w:val="20"/>
                <w:szCs w:val="24"/>
                <w:lang w:val="sr-Cyrl-RS"/>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305" w:right="306"/>
              <w:jc w:val="center"/>
              <w:rPr>
                <w:rFonts w:ascii="Calibri"/>
                <w:sz w:val="24"/>
                <w:szCs w:val="24"/>
                <w:lang w:val="en-GB"/>
              </w:rPr>
            </w:pPr>
            <w:r>
              <w:rPr>
                <w:rFonts w:ascii="Calibri"/>
                <w:sz w:val="24"/>
                <w:szCs w:val="24"/>
                <w:lang w:val="en-GB"/>
              </w:rPr>
              <w:t>7</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710"/>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3</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4"/>
                <w:szCs w:val="24"/>
                <w:lang w:val="en-GB"/>
              </w:rPr>
            </w:pPr>
            <w:r w:rsidRPr="00230036">
              <w:rPr>
                <w:rFonts w:asciiTheme="minorHAnsi" w:hAnsiTheme="minorHAnsi" w:cstheme="minorHAnsi"/>
                <w:sz w:val="20"/>
              </w:rPr>
              <w:t>зграда пословних услуга-магацин за складиштење алата</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305" w:right="306"/>
              <w:jc w:val="center"/>
              <w:rPr>
                <w:rFonts w:ascii="Calibri"/>
                <w:sz w:val="24"/>
                <w:szCs w:val="24"/>
                <w:lang w:val="en-GB"/>
              </w:rPr>
            </w:pPr>
            <w:r>
              <w:rPr>
                <w:rFonts w:ascii="Calibri"/>
                <w:sz w:val="24"/>
                <w:szCs w:val="24"/>
                <w:lang w:val="en-GB"/>
              </w:rPr>
              <w:t>7</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707"/>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4</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4"/>
                <w:szCs w:val="24"/>
                <w:lang w:val="en-GB"/>
              </w:rPr>
            </w:pPr>
            <w:r w:rsidRPr="00230036">
              <w:rPr>
                <w:rFonts w:asciiTheme="minorHAnsi" w:hAnsiTheme="minorHAnsi" w:cstheme="minorHAnsi"/>
                <w:sz w:val="20"/>
              </w:rPr>
              <w:t>зграда металопрерађивачке индустрије-хала ф</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808</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713"/>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5</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0"/>
                <w:szCs w:val="24"/>
                <w:lang w:val="en-GB"/>
              </w:rPr>
            </w:pPr>
            <w:r w:rsidRPr="00230036">
              <w:rPr>
                <w:rFonts w:asciiTheme="minorHAnsi" w:hAnsiTheme="minorHAnsi" w:cstheme="minorHAnsi"/>
                <w:sz w:val="20"/>
              </w:rPr>
              <w:t>зграда металопрерађивачке индустрије-анекс фарбаре</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83</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859"/>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6</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0"/>
                <w:szCs w:val="24"/>
                <w:lang w:val="en-GB"/>
              </w:rPr>
            </w:pPr>
            <w:r w:rsidRPr="00230036">
              <w:rPr>
                <w:rFonts w:asciiTheme="minorHAnsi" w:hAnsiTheme="minorHAnsi" w:cstheme="minorHAnsi"/>
                <w:sz w:val="20"/>
              </w:rPr>
              <w:t>зграда пословних услуга-магацин папирне галантерије</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101</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711"/>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7</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E37DE5">
            <w:pPr>
              <w:widowControl/>
              <w:autoSpaceDE/>
              <w:autoSpaceDN/>
              <w:jc w:val="center"/>
              <w:rPr>
                <w:rFonts w:ascii="Times New Roman" w:eastAsia="Times New Roman" w:hAnsi="Times New Roman" w:cs="Times New Roman"/>
                <w:sz w:val="20"/>
                <w:szCs w:val="24"/>
                <w:lang w:val="sr-Cyrl-RS" w:eastAsia="sr-Cyrl-RS"/>
              </w:rPr>
            </w:pPr>
            <w:r w:rsidRPr="00230036">
              <w:rPr>
                <w:sz w:val="20"/>
              </w:rPr>
              <w:t xml:space="preserve">зграда пословних услуга-магацин </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27</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230036" w:rsidTr="001F08CB">
        <w:trPr>
          <w:trHeight w:hRule="exact" w:val="815"/>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8</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0"/>
                <w:szCs w:val="24"/>
                <w:lang w:val="en-GB"/>
              </w:rPr>
            </w:pPr>
            <w:r w:rsidRPr="00230036">
              <w:rPr>
                <w:rFonts w:asciiTheme="minorHAnsi" w:hAnsiTheme="minorHAnsi" w:cstheme="minorHAnsi"/>
                <w:sz w:val="20"/>
              </w:rPr>
              <w:t>зграда металопрерађивачке индустрије-гасна станица течног амонијака</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46</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727"/>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9</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jc w:val="center"/>
              <w:rPr>
                <w:rFonts w:asciiTheme="minorHAnsi" w:hAnsiTheme="minorHAnsi" w:cstheme="minorHAnsi"/>
                <w:sz w:val="20"/>
                <w:szCs w:val="24"/>
                <w:lang w:val="en-GB"/>
              </w:rPr>
            </w:pPr>
            <w:r w:rsidRPr="00230036">
              <w:rPr>
                <w:rFonts w:asciiTheme="minorHAnsi" w:hAnsiTheme="minorHAnsi" w:cstheme="minorHAnsi"/>
                <w:sz w:val="20"/>
              </w:rPr>
              <w:t>зграда металопрерађивачке индустрије-хала трансмисије</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15773</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574"/>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10</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CA2E41">
            <w:pPr>
              <w:pStyle w:val="TableParagraph"/>
              <w:jc w:val="center"/>
              <w:rPr>
                <w:rFonts w:asciiTheme="minorHAnsi" w:hAnsiTheme="minorHAnsi" w:cstheme="minorHAnsi"/>
                <w:sz w:val="24"/>
                <w:szCs w:val="24"/>
                <w:lang w:val="en-GB"/>
              </w:rPr>
            </w:pPr>
            <w:r w:rsidRPr="00E37DE5">
              <w:rPr>
                <w:rFonts w:asciiTheme="minorHAnsi" w:hAnsiTheme="minorHAnsi" w:cstheme="minorHAnsi"/>
                <w:sz w:val="20"/>
              </w:rPr>
              <w:t>трафо станица-ТЦ-10А</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72</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689"/>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11</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CA2E41">
            <w:pPr>
              <w:pStyle w:val="TableParagraph"/>
              <w:jc w:val="center"/>
              <w:rPr>
                <w:rFonts w:asciiTheme="minorHAnsi" w:hAnsiTheme="minorHAnsi" w:cstheme="minorHAnsi"/>
                <w:sz w:val="24"/>
                <w:szCs w:val="24"/>
                <w:lang w:val="en-GB"/>
              </w:rPr>
            </w:pPr>
            <w:r w:rsidRPr="00E37DE5">
              <w:rPr>
                <w:rFonts w:asciiTheme="minorHAnsi" w:hAnsiTheme="minorHAnsi" w:cstheme="minorHAnsi"/>
                <w:sz w:val="20"/>
              </w:rPr>
              <w:t>зграда пословних услуга-инфраструктурни објекат</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26</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8208AC">
        <w:trPr>
          <w:trHeight w:hRule="exact" w:val="1016"/>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12</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CA2E41">
            <w:pPr>
              <w:pStyle w:val="TableParagraph"/>
              <w:jc w:val="center"/>
              <w:rPr>
                <w:rFonts w:asciiTheme="minorHAnsi" w:hAnsiTheme="minorHAnsi" w:cstheme="minorHAnsi"/>
                <w:sz w:val="24"/>
                <w:szCs w:val="24"/>
                <w:lang w:val="en-GB"/>
              </w:rPr>
            </w:pPr>
            <w:r w:rsidRPr="00E37DE5">
              <w:rPr>
                <w:rFonts w:asciiTheme="minorHAnsi" w:hAnsiTheme="minorHAnsi" w:cstheme="minorHAnsi"/>
                <w:sz w:val="20"/>
              </w:rPr>
              <w:t>зграда металопрерађивачке индустрије-анекс трансмисија</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2350</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1F08CB">
        <w:trPr>
          <w:trHeight w:hRule="exact" w:val="569"/>
        </w:trPr>
        <w:tc>
          <w:tcPr>
            <w:tcW w:w="1276" w:type="dxa"/>
            <w:vMerge/>
            <w:tcBorders>
              <w:left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385141" w:rsidRDefault="001F08CB" w:rsidP="00CA2E41">
            <w:pPr>
              <w:pStyle w:val="TableParagraph"/>
              <w:ind w:left="100" w:right="140"/>
              <w:jc w:val="center"/>
              <w:rPr>
                <w:rFonts w:ascii="Calibri"/>
                <w:sz w:val="24"/>
                <w:szCs w:val="24"/>
                <w:lang w:val="en-GB"/>
              </w:rPr>
            </w:pPr>
            <w:r>
              <w:rPr>
                <w:rFonts w:ascii="Calibri"/>
                <w:sz w:val="24"/>
                <w:szCs w:val="24"/>
                <w:lang w:val="en-GB"/>
              </w:rPr>
              <w:t>13</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CA2E41">
            <w:pPr>
              <w:pStyle w:val="TableParagraph"/>
              <w:jc w:val="center"/>
              <w:rPr>
                <w:rFonts w:asciiTheme="minorHAnsi" w:hAnsiTheme="minorHAnsi" w:cstheme="minorHAnsi"/>
                <w:sz w:val="20"/>
                <w:szCs w:val="24"/>
                <w:lang w:val="en-GB"/>
              </w:rPr>
            </w:pPr>
            <w:r w:rsidRPr="00E37DE5">
              <w:rPr>
                <w:rFonts w:asciiTheme="minorHAnsi" w:hAnsiTheme="minorHAnsi" w:cstheme="minorHAnsi"/>
                <w:sz w:val="20"/>
              </w:rPr>
              <w:t>трафо станица-10-Б</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en-GB"/>
              </w:rPr>
            </w:pPr>
            <w:r>
              <w:rPr>
                <w:rFonts w:ascii="Calibri"/>
                <w:sz w:val="20"/>
                <w:szCs w:val="24"/>
                <w:lang w:val="sr-Cyrl-RS"/>
              </w:rPr>
              <w:t>з</w:t>
            </w:r>
            <w:r w:rsidRPr="001F08CB">
              <w:rPr>
                <w:rFonts w:ascii="Calibri"/>
                <w:sz w:val="20"/>
                <w:szCs w:val="24"/>
                <w:lang w:val="sr-Cyrl-RS"/>
              </w:rPr>
              <w:t>адржава</w:t>
            </w:r>
            <w:r w:rsidRPr="001F08CB">
              <w:rPr>
                <w:rFonts w:ascii="Calibri"/>
                <w:sz w:val="20"/>
                <w:szCs w:val="24"/>
                <w:lang w:val="sr-Cyrl-RS"/>
              </w:rPr>
              <w:t xml:space="preserve"> </w:t>
            </w:r>
            <w:r w:rsidRPr="001F08CB">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Default="001F08CB" w:rsidP="00CA2E41">
            <w:pPr>
              <w:pStyle w:val="TableParagraph"/>
              <w:ind w:left="305" w:right="306"/>
              <w:jc w:val="center"/>
              <w:rPr>
                <w:rFonts w:ascii="Calibri"/>
                <w:sz w:val="24"/>
                <w:szCs w:val="24"/>
                <w:lang w:val="en-GB"/>
              </w:rPr>
            </w:pPr>
            <w:r>
              <w:rPr>
                <w:rFonts w:ascii="Calibri"/>
                <w:sz w:val="24"/>
                <w:szCs w:val="24"/>
                <w:lang w:val="en-GB"/>
              </w:rPr>
              <w:t>73</w:t>
            </w:r>
          </w:p>
        </w:tc>
        <w:tc>
          <w:tcPr>
            <w:tcW w:w="1276" w:type="dxa"/>
            <w:vMerge/>
            <w:tcBorders>
              <w:left w:val="single" w:sz="4"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r w:rsidR="001F08CB" w:rsidRPr="00EC6D4D" w:rsidTr="008208AC">
        <w:trPr>
          <w:trHeight w:hRule="exact" w:val="724"/>
        </w:trPr>
        <w:tc>
          <w:tcPr>
            <w:tcW w:w="1276" w:type="dxa"/>
            <w:vMerge/>
            <w:tcBorders>
              <w:left w:val="single" w:sz="3" w:space="0" w:color="000000"/>
              <w:bottom w:val="single" w:sz="3" w:space="0" w:color="000000"/>
              <w:right w:val="single" w:sz="4" w:space="0" w:color="000000"/>
            </w:tcBorders>
            <w:shd w:val="clear" w:color="auto" w:fill="auto"/>
            <w:vAlign w:val="center"/>
          </w:tcPr>
          <w:p w:rsidR="001F08CB" w:rsidRDefault="001F08CB" w:rsidP="00CA2E41">
            <w:pPr>
              <w:pStyle w:val="TableParagraph"/>
              <w:ind w:left="305" w:right="305"/>
              <w:jc w:val="center"/>
              <w:rPr>
                <w:rFonts w:ascii="Calibri" w:hAnsi="Calibri" w:cs="Calibri"/>
                <w:w w:val="105"/>
                <w:sz w:val="24"/>
                <w:szCs w:val="24"/>
                <w:lang w:val="sr-Cyrl-RS"/>
              </w:rPr>
            </w:pPr>
          </w:p>
        </w:tc>
        <w:tc>
          <w:tcPr>
            <w:tcW w:w="992"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ind w:left="100" w:right="140"/>
              <w:jc w:val="center"/>
              <w:rPr>
                <w:rFonts w:ascii="Calibri"/>
                <w:sz w:val="24"/>
                <w:szCs w:val="24"/>
                <w:lang w:val="sr-Cyrl-RS"/>
              </w:rPr>
            </w:pPr>
            <w:r>
              <w:rPr>
                <w:rFonts w:ascii="Calibri"/>
                <w:sz w:val="24"/>
                <w:szCs w:val="24"/>
                <w:lang w:val="sr-Cyrl-RS"/>
              </w:rPr>
              <w:t>14</w:t>
            </w:r>
          </w:p>
        </w:tc>
        <w:tc>
          <w:tcPr>
            <w:tcW w:w="2410" w:type="dxa"/>
            <w:tcBorders>
              <w:top w:val="single" w:sz="3" w:space="0" w:color="000000"/>
              <w:left w:val="single" w:sz="4" w:space="0" w:color="000000"/>
              <w:bottom w:val="single" w:sz="3" w:space="0" w:color="000000"/>
              <w:right w:val="single" w:sz="4" w:space="0" w:color="000000"/>
            </w:tcBorders>
            <w:vAlign w:val="center"/>
          </w:tcPr>
          <w:p w:rsidR="001F08CB" w:rsidRPr="00E37DE5" w:rsidRDefault="001F08CB" w:rsidP="00CA2E41">
            <w:pPr>
              <w:pStyle w:val="TableParagraph"/>
              <w:jc w:val="center"/>
              <w:rPr>
                <w:rFonts w:asciiTheme="minorHAnsi" w:hAnsiTheme="minorHAnsi" w:cstheme="minorHAnsi"/>
                <w:sz w:val="24"/>
                <w:szCs w:val="24"/>
                <w:lang w:val="en-GB"/>
              </w:rPr>
            </w:pPr>
            <w:r w:rsidRPr="00E37DE5">
              <w:rPr>
                <w:rFonts w:asciiTheme="minorHAnsi" w:hAnsiTheme="minorHAnsi" w:cstheme="minorHAnsi"/>
                <w:sz w:val="20"/>
              </w:rPr>
              <w:t>зграда металопрерађивачке индустрије</w:t>
            </w:r>
          </w:p>
        </w:tc>
        <w:tc>
          <w:tcPr>
            <w:tcW w:w="850" w:type="dxa"/>
            <w:tcBorders>
              <w:top w:val="single" w:sz="3" w:space="0" w:color="000000"/>
              <w:left w:val="single" w:sz="4" w:space="0" w:color="000000"/>
              <w:bottom w:val="single" w:sz="3" w:space="0" w:color="000000"/>
              <w:right w:val="single" w:sz="4" w:space="0" w:color="000000"/>
            </w:tcBorders>
            <w:vAlign w:val="center"/>
          </w:tcPr>
          <w:p w:rsidR="001F08CB" w:rsidRDefault="00A265A7" w:rsidP="001F08CB">
            <w:pPr>
              <w:pStyle w:val="TableParagraph"/>
              <w:ind w:right="-10"/>
              <w:jc w:val="center"/>
              <w:rPr>
                <w:rFonts w:ascii="Calibri"/>
                <w:sz w:val="24"/>
                <w:szCs w:val="24"/>
                <w:lang w:val="sr-Cyrl-RS"/>
              </w:rPr>
            </w:pPr>
            <w:r>
              <w:rPr>
                <w:rFonts w:ascii="Calibri"/>
                <w:sz w:val="20"/>
                <w:szCs w:val="24"/>
                <w:lang w:val="sr-Cyrl-RS"/>
              </w:rPr>
              <w:t>руши</w:t>
            </w:r>
            <w:r>
              <w:rPr>
                <w:rFonts w:ascii="Calibri"/>
                <w:sz w:val="20"/>
                <w:szCs w:val="24"/>
                <w:lang w:val="sr-Cyrl-RS"/>
              </w:rPr>
              <w:t xml:space="preserve"> </w:t>
            </w:r>
            <w:r>
              <w:rPr>
                <w:rFonts w:ascii="Calibri"/>
                <w:sz w:val="20"/>
                <w:szCs w:val="24"/>
                <w:lang w:val="sr-Cyrl-RS"/>
              </w:rPr>
              <w:t>се</w:t>
            </w:r>
          </w:p>
        </w:tc>
        <w:tc>
          <w:tcPr>
            <w:tcW w:w="1418" w:type="dxa"/>
            <w:tcBorders>
              <w:top w:val="single" w:sz="3" w:space="0" w:color="000000"/>
              <w:left w:val="single" w:sz="4" w:space="0" w:color="000000"/>
              <w:bottom w:val="single" w:sz="3" w:space="0" w:color="000000"/>
              <w:right w:val="single" w:sz="4" w:space="0" w:color="000000"/>
            </w:tcBorders>
            <w:vAlign w:val="center"/>
          </w:tcPr>
          <w:p w:rsidR="001F08CB" w:rsidRPr="00230036" w:rsidRDefault="001F08CB" w:rsidP="00CA2E41">
            <w:pPr>
              <w:pStyle w:val="TableParagraph"/>
              <w:ind w:left="305" w:right="306"/>
              <w:jc w:val="center"/>
              <w:rPr>
                <w:rFonts w:ascii="Calibri"/>
                <w:sz w:val="24"/>
                <w:szCs w:val="24"/>
                <w:lang w:val="sr-Cyrl-RS"/>
              </w:rPr>
            </w:pPr>
            <w:r>
              <w:rPr>
                <w:rFonts w:ascii="Calibri"/>
                <w:sz w:val="24"/>
                <w:szCs w:val="24"/>
                <w:lang w:val="sr-Cyrl-RS"/>
              </w:rPr>
              <w:t>14</w:t>
            </w:r>
          </w:p>
        </w:tc>
        <w:tc>
          <w:tcPr>
            <w:tcW w:w="1276" w:type="dxa"/>
            <w:vMerge/>
            <w:tcBorders>
              <w:left w:val="single" w:sz="4" w:space="0" w:color="000000"/>
              <w:bottom w:val="single" w:sz="3" w:space="0" w:color="000000"/>
              <w:right w:val="single" w:sz="1" w:space="0" w:color="000000"/>
            </w:tcBorders>
            <w:shd w:val="clear" w:color="auto" w:fill="auto"/>
            <w:vAlign w:val="center"/>
          </w:tcPr>
          <w:p w:rsidR="001F08CB" w:rsidRDefault="001F08CB" w:rsidP="00CA2E41">
            <w:pPr>
              <w:pStyle w:val="TableParagraph"/>
              <w:ind w:left="102" w:right="107"/>
              <w:jc w:val="center"/>
              <w:rPr>
                <w:rFonts w:ascii="Calibri" w:hAnsi="Calibri" w:cs="Calibri"/>
                <w:w w:val="105"/>
                <w:sz w:val="24"/>
                <w:szCs w:val="24"/>
                <w:lang w:val="sr-Cyrl-RS"/>
              </w:rPr>
            </w:pPr>
          </w:p>
        </w:tc>
        <w:tc>
          <w:tcPr>
            <w:tcW w:w="1282" w:type="dxa"/>
            <w:vMerge/>
            <w:tcBorders>
              <w:left w:val="single" w:sz="1" w:space="0" w:color="000000"/>
              <w:bottom w:val="single" w:sz="3" w:space="0" w:color="000000"/>
              <w:right w:val="single" w:sz="4" w:space="0" w:color="000000"/>
            </w:tcBorders>
            <w:shd w:val="clear" w:color="auto" w:fill="auto"/>
            <w:vAlign w:val="center"/>
          </w:tcPr>
          <w:p w:rsidR="001F08CB" w:rsidRDefault="001F08CB" w:rsidP="00CA2E41">
            <w:pPr>
              <w:pStyle w:val="TableParagraph"/>
              <w:ind w:left="295" w:right="295"/>
              <w:jc w:val="center"/>
              <w:rPr>
                <w:rFonts w:ascii="Calibri" w:hAnsi="Calibri" w:cs="Calibri"/>
                <w:w w:val="105"/>
                <w:sz w:val="24"/>
                <w:szCs w:val="24"/>
                <w:lang w:val="sr-Cyrl-RS"/>
              </w:rPr>
            </w:pPr>
          </w:p>
        </w:tc>
      </w:tr>
    </w:tbl>
    <w:p w:rsidR="007F2319" w:rsidRDefault="007F2319" w:rsidP="008D42BD">
      <w:pPr>
        <w:pStyle w:val="Teloteksta"/>
        <w:spacing w:line="240" w:lineRule="auto"/>
        <w:jc w:val="left"/>
        <w:rPr>
          <w:rFonts w:ascii="Calibri" w:hAnsi="Calibri"/>
          <w:b/>
          <w:i/>
          <w:color w:val="auto"/>
          <w:lang w:val="sr-Cyrl-RS"/>
        </w:rPr>
      </w:pPr>
    </w:p>
    <w:p w:rsidR="00385141" w:rsidRDefault="00385141" w:rsidP="008D42BD">
      <w:pPr>
        <w:pStyle w:val="Teloteksta"/>
        <w:spacing w:line="240" w:lineRule="auto"/>
        <w:jc w:val="left"/>
        <w:rPr>
          <w:rFonts w:ascii="Calibri" w:hAnsi="Calibri"/>
          <w:b/>
          <w:i/>
          <w:color w:val="auto"/>
          <w:lang w:val="sr-Cyrl-RS"/>
        </w:rPr>
      </w:pPr>
    </w:p>
    <w:p w:rsidR="00385141" w:rsidRDefault="00385141" w:rsidP="008D42BD">
      <w:pPr>
        <w:pStyle w:val="Teloteksta"/>
        <w:spacing w:line="240" w:lineRule="auto"/>
        <w:jc w:val="left"/>
        <w:rPr>
          <w:rFonts w:ascii="Calibri" w:hAnsi="Calibri"/>
          <w:b/>
          <w:i/>
          <w:color w:val="auto"/>
          <w:lang w:val="sr-Cyrl-RS"/>
        </w:rPr>
      </w:pPr>
    </w:p>
    <w:p w:rsidR="00385141" w:rsidRDefault="00385141" w:rsidP="008D42BD">
      <w:pPr>
        <w:pStyle w:val="Teloteksta"/>
        <w:spacing w:line="240" w:lineRule="auto"/>
        <w:jc w:val="left"/>
        <w:rPr>
          <w:rFonts w:ascii="Calibri" w:hAnsi="Calibri"/>
          <w:b/>
          <w:i/>
          <w:color w:val="auto"/>
          <w:lang w:val="sr-Cyrl-RS"/>
        </w:rPr>
      </w:pPr>
    </w:p>
    <w:p w:rsidR="0021540B" w:rsidRDefault="002253DA" w:rsidP="00EB483F">
      <w:pPr>
        <w:spacing w:line="280" w:lineRule="exact"/>
        <w:rPr>
          <w:lang w:val="sr-Cyrl-RS"/>
        </w:rPr>
      </w:pPr>
      <w:r>
        <w:rPr>
          <w:lang w:val="sr-Cyrl-RS"/>
        </w:rPr>
        <w:t>Окружење локације је</w:t>
      </w:r>
      <w:r w:rsidR="002214A6">
        <w:t xml:space="preserve"> </w:t>
      </w:r>
      <w:r w:rsidR="00A04CA3">
        <w:rPr>
          <w:lang w:val="sr-Cyrl-RS"/>
        </w:rPr>
        <w:t>изграђено или је у фази изградње</w:t>
      </w:r>
      <w:r w:rsidR="003200DD">
        <w:rPr>
          <w:lang w:val="sr-Cyrl-RS"/>
        </w:rPr>
        <w:t xml:space="preserve"> по П</w:t>
      </w:r>
      <w:r w:rsidR="002214A6">
        <w:rPr>
          <w:lang w:val="sr-Cyrl-RS"/>
        </w:rPr>
        <w:t>Г</w:t>
      </w:r>
      <w:r w:rsidR="003200DD">
        <w:rPr>
          <w:lang w:val="sr-Cyrl-RS"/>
        </w:rPr>
        <w:t>Р-у.</w:t>
      </w:r>
    </w:p>
    <w:p w:rsidR="00252A89" w:rsidRDefault="00252A89" w:rsidP="00EB483F">
      <w:pPr>
        <w:spacing w:line="280" w:lineRule="exact"/>
        <w:rPr>
          <w:b/>
          <w:color w:val="FF0000"/>
          <w:lang w:val="sr-Cyrl-RS"/>
        </w:rPr>
      </w:pPr>
    </w:p>
    <w:p w:rsidR="00E24F02" w:rsidRDefault="00E24F02" w:rsidP="00EB483F">
      <w:pPr>
        <w:spacing w:line="280" w:lineRule="exact"/>
        <w:rPr>
          <w:b/>
          <w:color w:val="FF0000"/>
          <w:lang w:val="sr-Cyrl-RS"/>
        </w:rPr>
      </w:pPr>
    </w:p>
    <w:p w:rsidR="001F08CB" w:rsidRDefault="001F08CB" w:rsidP="00EB483F">
      <w:pPr>
        <w:spacing w:line="280" w:lineRule="exact"/>
        <w:rPr>
          <w:b/>
          <w:color w:val="FF0000"/>
          <w:lang w:val="sr-Cyrl-RS"/>
        </w:rPr>
      </w:pPr>
    </w:p>
    <w:p w:rsidR="001F08CB" w:rsidRDefault="001F08CB" w:rsidP="00EB483F">
      <w:pPr>
        <w:spacing w:line="280" w:lineRule="exact"/>
        <w:rPr>
          <w:b/>
          <w:color w:val="FF0000"/>
          <w:lang w:val="sr-Cyrl-RS"/>
        </w:rPr>
      </w:pPr>
    </w:p>
    <w:p w:rsidR="007E579D" w:rsidRPr="005A30D1" w:rsidRDefault="007E579D"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4</w:t>
      </w:r>
      <w:r w:rsidRPr="005A30D1">
        <w:rPr>
          <w:b/>
          <w:sz w:val="28"/>
        </w:rPr>
        <w:t xml:space="preserve">. </w:t>
      </w:r>
      <w:r w:rsidRPr="005A30D1">
        <w:rPr>
          <w:b/>
          <w:sz w:val="28"/>
          <w:lang w:val="sr-Cyrl-RS"/>
        </w:rPr>
        <w:t xml:space="preserve"> </w:t>
      </w:r>
      <w:r w:rsidR="00111378">
        <w:rPr>
          <w:b/>
          <w:sz w:val="28"/>
          <w:lang w:val="sr-Cyrl-RS"/>
        </w:rPr>
        <w:t>ИЗВОД ИЗ ПЛАНСКОГ ДОКУМЕНТА</w:t>
      </w:r>
      <w:r w:rsidRPr="005A30D1">
        <w:rPr>
          <w:b/>
          <w:sz w:val="28"/>
          <w:lang w:val="sr-Cyrl-RS"/>
        </w:rPr>
        <w:t xml:space="preserve"> </w:t>
      </w:r>
    </w:p>
    <w:p w:rsidR="00882CC8" w:rsidRPr="00882CC8" w:rsidRDefault="00157E73" w:rsidP="00EB483F">
      <w:pPr>
        <w:numPr>
          <w:ilvl w:val="0"/>
          <w:numId w:val="6"/>
        </w:numPr>
        <w:spacing w:line="280" w:lineRule="exact"/>
        <w:ind w:left="284" w:firstLine="0"/>
        <w:jc w:val="both"/>
        <w:rPr>
          <w:lang w:val="sr-Cyrl-RS"/>
        </w:rPr>
      </w:pPr>
      <w:r>
        <w:rPr>
          <w:noProof/>
          <w:lang w:val="sr-Cyrl-RS" w:eastAsia="sr-Cyrl-RS"/>
        </w:rPr>
        <w:drawing>
          <wp:anchor distT="0" distB="0" distL="114300" distR="114300" simplePos="0" relativeHeight="251692032" behindDoc="0" locked="0" layoutInCell="1" allowOverlap="1" wp14:anchorId="46F6E856" wp14:editId="093C0D54">
            <wp:simplePos x="0" y="0"/>
            <wp:positionH relativeFrom="margin">
              <wp:posOffset>4955898</wp:posOffset>
            </wp:positionH>
            <wp:positionV relativeFrom="margin">
              <wp:posOffset>706561</wp:posOffset>
            </wp:positionV>
            <wp:extent cx="1537970" cy="3538220"/>
            <wp:effectExtent l="0" t="0" r="5080" b="5080"/>
            <wp:wrapSquare wrapText="bothSides"/>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GR_SEVER_17-22-02_PLAN_PRETEŽNE_NAMENE_POVRŠINA_legenda.jpg"/>
                    <pic:cNvPicPr/>
                  </pic:nvPicPr>
                  <pic:blipFill rotWithShape="1">
                    <a:blip r:embed="rId9" cstate="print">
                      <a:extLst>
                        <a:ext uri="{28A0092B-C50C-407E-A947-70E740481C1C}">
                          <a14:useLocalDpi xmlns:a14="http://schemas.microsoft.com/office/drawing/2010/main" val="0"/>
                        </a:ext>
                      </a:extLst>
                    </a:blip>
                    <a:srcRect l="19055" r="19364"/>
                    <a:stretch/>
                  </pic:blipFill>
                  <pic:spPr bwMode="auto">
                    <a:xfrm>
                      <a:off x="0" y="0"/>
                      <a:ext cx="1537970" cy="353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0170" w:rsidRPr="00DE2F6B">
        <w:rPr>
          <w:b/>
          <w:lang w:val="sr-Cyrl-RS"/>
        </w:rPr>
        <w:t>Извод из П</w:t>
      </w:r>
      <w:r w:rsidR="002214A6">
        <w:rPr>
          <w:b/>
          <w:lang w:val="sr-Cyrl-RS"/>
        </w:rPr>
        <w:t>Г</w:t>
      </w:r>
      <w:r w:rsidR="00E90170" w:rsidRPr="00DE2F6B">
        <w:rPr>
          <w:b/>
          <w:lang w:val="sr-Cyrl-RS"/>
        </w:rPr>
        <w:t>Р</w:t>
      </w:r>
      <w:r w:rsidR="00E90170" w:rsidRPr="00E90170">
        <w:rPr>
          <w:lang w:val="sr-Cyrl-RS"/>
        </w:rPr>
        <w:t xml:space="preserve"> </w:t>
      </w:r>
      <w:r w:rsidR="00893991">
        <w:rPr>
          <w:lang w:val="sr-Cyrl-RS"/>
        </w:rPr>
        <w:t xml:space="preserve"> Север</w:t>
      </w:r>
      <w:r w:rsidR="00E90170" w:rsidRPr="00E90170">
        <w:rPr>
          <w:lang w:val="sr-Cyrl-RS"/>
        </w:rPr>
        <w:t xml:space="preserve"> у Крушевцу  (Сл. Лист града Крушевца бр. </w:t>
      </w:r>
      <w:r w:rsidR="001E6D11">
        <w:t>1</w:t>
      </w:r>
      <w:r w:rsidR="002214A6">
        <w:rPr>
          <w:lang w:val="sr-Cyrl-RS"/>
        </w:rPr>
        <w:t>7</w:t>
      </w:r>
      <w:r w:rsidR="00893991">
        <w:t>/</w:t>
      </w:r>
      <w:r w:rsidR="00E90170" w:rsidRPr="00E90170">
        <w:rPr>
          <w:lang w:val="sr-Cyrl-RS"/>
        </w:rPr>
        <w:t>20</w:t>
      </w:r>
      <w:r w:rsidR="001E6D11">
        <w:t>22</w:t>
      </w:r>
      <w:r w:rsidR="00E90170" w:rsidRPr="00E90170">
        <w:rPr>
          <w:lang w:val="sr-Cyrl-RS"/>
        </w:rPr>
        <w:t>)</w:t>
      </w:r>
      <w:r w:rsidR="00882CC8">
        <w:rPr>
          <w:lang w:val="sr-Cyrl-RS"/>
        </w:rPr>
        <w:t xml:space="preserve">. </w:t>
      </w:r>
      <w:r w:rsidR="00882CC8" w:rsidRPr="00882CC8">
        <w:rPr>
          <w:lang w:val="sr-Cyrl-RS"/>
        </w:rPr>
        <w:t xml:space="preserve">Према плану </w:t>
      </w:r>
      <w:r>
        <w:rPr>
          <w:lang w:val="sr-Cyrl-RS"/>
        </w:rPr>
        <w:t>генералне</w:t>
      </w:r>
      <w:r w:rsidR="00882CC8" w:rsidRPr="00882CC8">
        <w:rPr>
          <w:lang w:val="sr-Cyrl-RS"/>
        </w:rPr>
        <w:t xml:space="preserve"> регулације предметна парцела налази се у </w:t>
      </w:r>
      <w:r w:rsidR="002214A6">
        <w:rPr>
          <w:lang w:val="sr-Cyrl-RS"/>
        </w:rPr>
        <w:t>у</w:t>
      </w:r>
      <w:r w:rsidR="00CA7276">
        <w:rPr>
          <w:lang w:val="sr-Cyrl-RS"/>
        </w:rPr>
        <w:t>рбанистичкој целини 6.</w:t>
      </w:r>
      <w:r w:rsidR="002E574F">
        <w:rPr>
          <w:lang w:val="sr-Cyrl-RS"/>
        </w:rPr>
        <w:t>2</w:t>
      </w:r>
      <w:r w:rsidR="00CA7276">
        <w:rPr>
          <w:lang w:val="sr-Cyrl-RS"/>
        </w:rPr>
        <w:t>.</w:t>
      </w:r>
      <w:r w:rsidR="002E574F">
        <w:rPr>
          <w:lang w:val="sr-Cyrl-RS"/>
        </w:rPr>
        <w:t>7</w:t>
      </w:r>
      <w:r w:rsidR="00882CC8" w:rsidRPr="00882CC8">
        <w:rPr>
          <w:lang w:val="sr-Cyrl-RS"/>
        </w:rPr>
        <w:t>.</w:t>
      </w:r>
    </w:p>
    <w:p w:rsidR="00882CC8" w:rsidRDefault="00882CC8" w:rsidP="00EB483F">
      <w:pPr>
        <w:spacing w:line="280" w:lineRule="exact"/>
        <w:rPr>
          <w:lang w:val="sr-Cyrl-RS"/>
        </w:rPr>
      </w:pPr>
    </w:p>
    <w:p w:rsidR="008926DC" w:rsidRDefault="00004E40" w:rsidP="00EB483F">
      <w:pPr>
        <w:spacing w:line="280" w:lineRule="exact"/>
        <w:rPr>
          <w:lang w:val="sr-Cyrl-RS"/>
        </w:rPr>
      </w:pPr>
      <w:r>
        <w:rPr>
          <w:noProof/>
          <w:lang w:val="sr-Cyrl-RS" w:eastAsia="sr-Cyrl-RS"/>
        </w:rPr>
        <w:drawing>
          <wp:anchor distT="0" distB="0" distL="114300" distR="114300" simplePos="0" relativeHeight="251700224" behindDoc="0" locked="0" layoutInCell="1" allowOverlap="1" wp14:anchorId="615BF3CB" wp14:editId="1FA4B067">
            <wp:simplePos x="0" y="0"/>
            <wp:positionH relativeFrom="margin">
              <wp:posOffset>131674</wp:posOffset>
            </wp:positionH>
            <wp:positionV relativeFrom="margin">
              <wp:posOffset>794029</wp:posOffset>
            </wp:positionV>
            <wp:extent cx="4674235" cy="3434715"/>
            <wp:effectExtent l="0" t="0" r="0" b="0"/>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GR_SEVER_17-22-02_PLAN_PRETEŽNE_NAMENE_POVRŠINA.jpg"/>
                    <pic:cNvPicPr/>
                  </pic:nvPicPr>
                  <pic:blipFill>
                    <a:blip r:embed="rId10">
                      <a:extLst>
                        <a:ext uri="{28A0092B-C50C-407E-A947-70E740481C1C}">
                          <a14:useLocalDpi xmlns:a14="http://schemas.microsoft.com/office/drawing/2010/main" val="0"/>
                        </a:ext>
                      </a:extLst>
                    </a:blip>
                    <a:stretch>
                      <a:fillRect/>
                    </a:stretch>
                  </pic:blipFill>
                  <pic:spPr>
                    <a:xfrm>
                      <a:off x="0" y="0"/>
                      <a:ext cx="4674235" cy="3434715"/>
                    </a:xfrm>
                    <a:prstGeom prst="rect">
                      <a:avLst/>
                    </a:prstGeom>
                  </pic:spPr>
                </pic:pic>
              </a:graphicData>
            </a:graphic>
            <wp14:sizeRelH relativeFrom="margin">
              <wp14:pctWidth>0</wp14:pctWidth>
            </wp14:sizeRelH>
            <wp14:sizeRelV relativeFrom="margin">
              <wp14:pctHeight>0</wp14:pctHeight>
            </wp14:sizeRelV>
          </wp:anchor>
        </w:drawing>
      </w:r>
      <w:r w:rsidR="002E574F" w:rsidRPr="00516688">
        <w:rPr>
          <w:lang w:val="sr-Cyrl-RS"/>
        </w:rPr>
        <w:t>Графички прилог П</w:t>
      </w:r>
      <w:r w:rsidR="002E574F">
        <w:rPr>
          <w:lang w:val="sr-Cyrl-RS"/>
        </w:rPr>
        <w:t>Г</w:t>
      </w:r>
      <w:r w:rsidR="002E574F" w:rsidRPr="00516688">
        <w:rPr>
          <w:lang w:val="sr-Cyrl-RS"/>
        </w:rPr>
        <w:t>Р</w:t>
      </w:r>
      <w:r w:rsidR="008926DC" w:rsidRPr="00DE2F6B">
        <w:rPr>
          <w:lang w:val="sr-Cyrl-RS"/>
        </w:rPr>
        <w:t xml:space="preserve"> </w:t>
      </w:r>
      <w:r w:rsidR="002E574F">
        <w:rPr>
          <w:lang w:val="sr-Cyrl-RS"/>
        </w:rPr>
        <w:t xml:space="preserve">- </w:t>
      </w:r>
      <w:r w:rsidR="008926DC" w:rsidRPr="00DE2F6B">
        <w:rPr>
          <w:lang w:val="sr-Cyrl-RS"/>
        </w:rPr>
        <w:t>Планирана намена површина</w:t>
      </w:r>
      <w:r w:rsidR="002E574F">
        <w:rPr>
          <w:lang w:val="sr-Cyrl-RS"/>
        </w:rPr>
        <w:t xml:space="preserve"> </w:t>
      </w:r>
    </w:p>
    <w:p w:rsidR="00E37DE5" w:rsidRDefault="001F08CB" w:rsidP="00EB483F">
      <w:pPr>
        <w:spacing w:line="280" w:lineRule="exact"/>
        <w:rPr>
          <w:lang w:val="sr-Cyrl-RS"/>
        </w:rPr>
      </w:pPr>
      <w:r>
        <w:rPr>
          <w:noProof/>
          <w:lang w:val="sr-Cyrl-RS" w:eastAsia="sr-Cyrl-RS"/>
        </w:rPr>
        <w:drawing>
          <wp:anchor distT="0" distB="0" distL="114300" distR="114300" simplePos="0" relativeHeight="251701248" behindDoc="0" locked="0" layoutInCell="1" allowOverlap="1" wp14:anchorId="5F6E7BB8" wp14:editId="2C8D2C78">
            <wp:simplePos x="0" y="0"/>
            <wp:positionH relativeFrom="margin">
              <wp:posOffset>117503</wp:posOffset>
            </wp:positionH>
            <wp:positionV relativeFrom="margin">
              <wp:posOffset>4654357</wp:posOffset>
            </wp:positionV>
            <wp:extent cx="4805680" cy="3663315"/>
            <wp:effectExtent l="0" t="0" r="0" b="0"/>
            <wp:wrapSquare wrapText="bothSides"/>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GR_SEVER_17-22-04_PLAN_SAOBRAĆAJNICA_I_REGULACIONO-NIVELACIONI_PLAN.jpg"/>
                    <pic:cNvPicPr/>
                  </pic:nvPicPr>
                  <pic:blipFill>
                    <a:blip r:embed="rId11">
                      <a:extLst>
                        <a:ext uri="{28A0092B-C50C-407E-A947-70E740481C1C}">
                          <a14:useLocalDpi xmlns:a14="http://schemas.microsoft.com/office/drawing/2010/main" val="0"/>
                        </a:ext>
                      </a:extLst>
                    </a:blip>
                    <a:stretch>
                      <a:fillRect/>
                    </a:stretch>
                  </pic:blipFill>
                  <pic:spPr>
                    <a:xfrm>
                      <a:off x="0" y="0"/>
                      <a:ext cx="4805680" cy="3663315"/>
                    </a:xfrm>
                    <a:prstGeom prst="rect">
                      <a:avLst/>
                    </a:prstGeom>
                  </pic:spPr>
                </pic:pic>
              </a:graphicData>
            </a:graphic>
            <wp14:sizeRelH relativeFrom="margin">
              <wp14:pctWidth>0</wp14:pctWidth>
            </wp14:sizeRelH>
            <wp14:sizeRelV relativeFrom="margin">
              <wp14:pctHeight>0</wp14:pctHeight>
            </wp14:sizeRelV>
          </wp:anchor>
        </w:drawing>
      </w:r>
    </w:p>
    <w:p w:rsidR="002E574F" w:rsidRDefault="00157E73" w:rsidP="00157E73">
      <w:pPr>
        <w:spacing w:line="280" w:lineRule="exact"/>
        <w:rPr>
          <w:lang w:val="sr-Cyrl-RS"/>
        </w:rPr>
      </w:pPr>
      <w:r w:rsidRPr="00516688">
        <w:rPr>
          <w:lang w:val="sr-Cyrl-RS"/>
        </w:rPr>
        <w:t>Графички прилог П</w:t>
      </w:r>
      <w:r>
        <w:rPr>
          <w:lang w:val="sr-Cyrl-RS"/>
        </w:rPr>
        <w:t>Г</w:t>
      </w:r>
      <w:r w:rsidRPr="00516688">
        <w:rPr>
          <w:lang w:val="sr-Cyrl-RS"/>
        </w:rPr>
        <w:t xml:space="preserve">Р - </w:t>
      </w:r>
      <w:r>
        <w:rPr>
          <w:lang w:val="sr-Cyrl-RS"/>
        </w:rPr>
        <w:t>Р</w:t>
      </w:r>
      <w:r w:rsidRPr="00516688">
        <w:rPr>
          <w:lang w:val="sr-Cyrl-RS"/>
        </w:rPr>
        <w:t>егулационо-нивелациони план</w:t>
      </w:r>
    </w:p>
    <w:p w:rsidR="00004E40" w:rsidRDefault="00004E40" w:rsidP="00EB483F">
      <w:pPr>
        <w:spacing w:line="280" w:lineRule="exact"/>
        <w:rPr>
          <w:lang w:val="sr-Cyrl-RS"/>
        </w:rPr>
      </w:pPr>
      <w:r>
        <w:rPr>
          <w:noProof/>
          <w:lang w:val="sr-Cyrl-RS" w:eastAsia="sr-Cyrl-RS"/>
        </w:rPr>
        <w:drawing>
          <wp:anchor distT="0" distB="0" distL="114300" distR="114300" simplePos="0" relativeHeight="251694080" behindDoc="0" locked="0" layoutInCell="1" allowOverlap="1" wp14:anchorId="50A6B496" wp14:editId="266AC1ED">
            <wp:simplePos x="0" y="0"/>
            <wp:positionH relativeFrom="margin">
              <wp:posOffset>4994935</wp:posOffset>
            </wp:positionH>
            <wp:positionV relativeFrom="margin">
              <wp:posOffset>4754499</wp:posOffset>
            </wp:positionV>
            <wp:extent cx="1534795" cy="3752850"/>
            <wp:effectExtent l="0" t="0" r="8255" b="0"/>
            <wp:wrapSquare wrapText="bothSides"/>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GR_SEVER_17-22-04_PLAN_SAOBRAĆAJNICA_I_REGULACIONO-NIVELACIONI_PLAN_legenda.jpg"/>
                    <pic:cNvPicPr/>
                  </pic:nvPicPr>
                  <pic:blipFill rotWithShape="1">
                    <a:blip r:embed="rId12" cstate="print">
                      <a:extLst>
                        <a:ext uri="{28A0092B-C50C-407E-A947-70E740481C1C}">
                          <a14:useLocalDpi xmlns:a14="http://schemas.microsoft.com/office/drawing/2010/main" val="0"/>
                        </a:ext>
                      </a:extLst>
                    </a:blip>
                    <a:srcRect l="20836" r="21288"/>
                    <a:stretch/>
                  </pic:blipFill>
                  <pic:spPr bwMode="auto">
                    <a:xfrm>
                      <a:off x="0" y="0"/>
                      <a:ext cx="1534795" cy="3752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04E40" w:rsidRDefault="00004E40" w:rsidP="00EB483F">
      <w:pPr>
        <w:spacing w:line="280" w:lineRule="exact"/>
        <w:rPr>
          <w:lang w:val="sr-Cyrl-RS"/>
        </w:rPr>
      </w:pPr>
    </w:p>
    <w:p w:rsidR="007C7D72" w:rsidRDefault="00D75DB5" w:rsidP="00EB483F">
      <w:pPr>
        <w:spacing w:line="280" w:lineRule="exact"/>
        <w:rPr>
          <w:lang w:val="sr-Cyrl-RS"/>
        </w:rPr>
      </w:pPr>
      <w:r>
        <w:rPr>
          <w:noProof/>
          <w:lang w:val="sr-Cyrl-RS" w:eastAsia="sr-Cyrl-RS"/>
        </w:rPr>
        <mc:AlternateContent>
          <mc:Choice Requires="wps">
            <w:drawing>
              <wp:anchor distT="0" distB="0" distL="114300" distR="114300" simplePos="0" relativeHeight="251688960" behindDoc="0" locked="0" layoutInCell="1" allowOverlap="1" wp14:anchorId="3E2B55BB" wp14:editId="1F84C066">
                <wp:simplePos x="0" y="0"/>
                <wp:positionH relativeFrom="margin">
                  <wp:posOffset>603480</wp:posOffset>
                </wp:positionH>
                <wp:positionV relativeFrom="paragraph">
                  <wp:posOffset>13451</wp:posOffset>
                </wp:positionV>
                <wp:extent cx="852805" cy="171450"/>
                <wp:effectExtent l="0" t="0" r="23495" b="19050"/>
                <wp:wrapNone/>
                <wp:docPr id="7" name="Pravougaonik zaobljenih uglova 7"/>
                <wp:cNvGraphicFramePr/>
                <a:graphic xmlns:a="http://schemas.openxmlformats.org/drawingml/2006/main">
                  <a:graphicData uri="http://schemas.microsoft.com/office/word/2010/wordprocessingShape">
                    <wps:wsp>
                      <wps:cNvSpPr/>
                      <wps:spPr>
                        <a:xfrm>
                          <a:off x="0" y="0"/>
                          <a:ext cx="852805" cy="171450"/>
                        </a:xfrm>
                        <a:prstGeom prst="round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0BCDC0" id="Pravougaonik zaobljenih uglova 7" o:spid="_x0000_s1026" style="position:absolute;margin-left:47.5pt;margin-top:1.05pt;width:67.15pt;height:13.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" filled="f" strokecolor="red" strokeweight="1pt">
                <v:stroke dashstyle="dash" joinstyle="miter"/>
                <w10:wrap anchorx="margin"/>
              </v:roundrect>
            </w:pict>
          </mc:Fallback>
        </mc:AlternateContent>
      </w:r>
      <w:r w:rsidR="00312B99">
        <w:rPr>
          <w:lang w:val="sr-Cyrl-RS"/>
        </w:rPr>
        <w:tab/>
      </w:r>
      <w:r w:rsidR="00312B99">
        <w:rPr>
          <w:lang w:val="sr-Cyrl-RS"/>
        </w:rPr>
        <w:tab/>
      </w:r>
      <w:r w:rsidR="00312B99">
        <w:rPr>
          <w:lang w:val="sr-Cyrl-RS"/>
        </w:rPr>
        <w:tab/>
      </w:r>
      <w:r w:rsidR="00312B99">
        <w:rPr>
          <w:lang w:val="sr-Cyrl-RS"/>
        </w:rPr>
        <w:tab/>
        <w:t>ПРЕДМЕТНА ЛОКАЦИЈА</w:t>
      </w:r>
    </w:p>
    <w:p w:rsidR="008926DC" w:rsidRDefault="008926DC" w:rsidP="00EB483F">
      <w:pPr>
        <w:spacing w:line="280" w:lineRule="exact"/>
        <w:rPr>
          <w:lang w:val="sr-Cyrl-RS"/>
        </w:rPr>
      </w:pPr>
    </w:p>
    <w:p w:rsidR="00AB3519" w:rsidRPr="00131BB3" w:rsidRDefault="00AB3519" w:rsidP="00EB483F">
      <w:pPr>
        <w:spacing w:line="280" w:lineRule="exact"/>
        <w:rPr>
          <w:rFonts w:asciiTheme="minorHAnsi" w:hAnsiTheme="minorHAnsi" w:cstheme="minorHAnsi"/>
          <w:b/>
          <w:sz w:val="24"/>
          <w:lang w:val="sr-Cyrl-RS"/>
        </w:rPr>
      </w:pPr>
    </w:p>
    <w:p w:rsidR="00F246B4" w:rsidRDefault="00157E73" w:rsidP="00EB483F">
      <w:pPr>
        <w:spacing w:line="280" w:lineRule="exact"/>
        <w:rPr>
          <w:rFonts w:asciiTheme="minorHAnsi" w:hAnsiTheme="minorHAnsi" w:cstheme="minorHAnsi"/>
          <w:b/>
          <w:lang w:val="sr-Cyrl-RS"/>
        </w:rPr>
      </w:pPr>
      <w:r>
        <w:rPr>
          <w:rFonts w:asciiTheme="minorHAnsi" w:hAnsiTheme="minorHAnsi" w:cstheme="minorHAnsi"/>
          <w:b/>
          <w:sz w:val="28"/>
          <w:lang w:val="sr-Cyrl-RS"/>
        </w:rPr>
        <w:t>УСЛОВИ ЗА ИЗГРАДЊУ</w:t>
      </w:r>
    </w:p>
    <w:p w:rsidR="00527395" w:rsidRPr="00131BB3" w:rsidRDefault="00E257B7" w:rsidP="00EB483F">
      <w:pPr>
        <w:pStyle w:val="Naslov2"/>
        <w:rPr>
          <w:rStyle w:val="Hiperveza"/>
          <w:rFonts w:asciiTheme="minorHAnsi" w:hAnsiTheme="minorHAnsi" w:cstheme="minorHAnsi"/>
          <w:b/>
          <w:color w:val="auto"/>
          <w:sz w:val="22"/>
          <w:szCs w:val="22"/>
          <w:u w:val="none"/>
        </w:rPr>
      </w:pPr>
      <w:hyperlink w:anchor="_Toc418074578" w:history="1">
        <w:bookmarkStart w:id="0" w:name="_Toc491758306"/>
        <w:r w:rsidR="00527395" w:rsidRPr="00131BB3">
          <w:rPr>
            <w:rStyle w:val="Hiperveza"/>
            <w:rFonts w:asciiTheme="minorHAnsi" w:hAnsiTheme="minorHAnsi" w:cstheme="minorHAnsi"/>
            <w:b/>
            <w:color w:val="auto"/>
            <w:sz w:val="22"/>
            <w:szCs w:val="22"/>
            <w:u w:val="none"/>
          </w:rPr>
          <w:t>Локације за које је обавезна израда урбанистичког пројекта, пројеката парцелације, одн. препарцелације и урбанистичко-архитектонског конкурса</w:t>
        </w:r>
        <w:bookmarkEnd w:id="0"/>
      </w:hyperlink>
    </w:p>
    <w:p w:rsidR="00527395" w:rsidRPr="00131BB3" w:rsidRDefault="00527395" w:rsidP="00131BB3">
      <w:pPr>
        <w:pStyle w:val="Osnovni"/>
        <w:spacing w:after="0"/>
        <w:ind w:left="0" w:right="-143"/>
        <w:rPr>
          <w:rFonts w:asciiTheme="minorHAnsi" w:hAnsiTheme="minorHAnsi" w:cstheme="minorHAnsi"/>
          <w:sz w:val="22"/>
          <w:szCs w:val="22"/>
        </w:rPr>
      </w:pPr>
      <w:r w:rsidRPr="00131BB3">
        <w:rPr>
          <w:rFonts w:asciiTheme="minorHAnsi" w:hAnsiTheme="minorHAnsi" w:cstheme="minorHAnsi"/>
          <w:sz w:val="22"/>
          <w:szCs w:val="22"/>
        </w:rPr>
        <w:t xml:space="preserve">Планом се одређује обавеза израде урбанистичких пројеката за изградњу објеката за које се установи потреба израде одговарајућих елабората заштите животне средине (на основу претходно прибављеног мишљења надлежног органа), као и за индустријске зграде и складишта категорије В и </w:t>
      </w:r>
      <w:r w:rsidR="00131BB3">
        <w:rPr>
          <w:rFonts w:asciiTheme="minorHAnsi" w:hAnsiTheme="minorHAnsi" w:cstheme="minorHAnsi"/>
          <w:sz w:val="22"/>
          <w:szCs w:val="22"/>
          <w:lang w:val="sr-Cyrl-RS"/>
        </w:rPr>
        <w:t>Г</w:t>
      </w:r>
      <w:r w:rsidRPr="00131BB3">
        <w:rPr>
          <w:rFonts w:asciiTheme="minorHAnsi" w:hAnsiTheme="minorHAnsi" w:cstheme="minorHAnsi"/>
          <w:sz w:val="22"/>
          <w:szCs w:val="22"/>
        </w:rPr>
        <w:t>.</w:t>
      </w:r>
    </w:p>
    <w:p w:rsidR="00527395" w:rsidRPr="00131BB3" w:rsidRDefault="00527395" w:rsidP="00EB483F">
      <w:pPr>
        <w:pStyle w:val="Osnovni"/>
        <w:ind w:left="0"/>
        <w:rPr>
          <w:rFonts w:asciiTheme="minorHAnsi" w:hAnsiTheme="minorHAnsi" w:cstheme="minorHAnsi"/>
          <w:sz w:val="22"/>
          <w:szCs w:val="22"/>
        </w:rPr>
      </w:pPr>
      <w:r w:rsidRPr="00131BB3">
        <w:rPr>
          <w:rFonts w:asciiTheme="minorHAnsi" w:hAnsiTheme="minorHAnsi" w:cstheme="minorHAnsi"/>
          <w:sz w:val="22"/>
          <w:szCs w:val="22"/>
        </w:rPr>
        <w:t>Имајући у виду неправилан облик и површине катастарских парцела, а у циљу рационалног уређења и коришћења грађевинског земљишта, препорука је спровођење поступака урбане комасације земљишта.</w:t>
      </w:r>
    </w:p>
    <w:p w:rsidR="007C4F05" w:rsidRPr="00131BB3" w:rsidRDefault="007C4F05" w:rsidP="00EB483F">
      <w:pPr>
        <w:pStyle w:val="Heading5-1"/>
        <w:rPr>
          <w:rFonts w:asciiTheme="minorHAnsi" w:hAnsiTheme="minorHAnsi" w:cstheme="minorHAnsi"/>
          <w:b/>
          <w:sz w:val="22"/>
          <w:szCs w:val="22"/>
          <w:u w:val="none"/>
        </w:rPr>
      </w:pPr>
      <w:r w:rsidRPr="00131BB3">
        <w:rPr>
          <w:rFonts w:asciiTheme="minorHAnsi" w:hAnsiTheme="minorHAnsi" w:cstheme="minorHAnsi"/>
          <w:b/>
          <w:sz w:val="22"/>
          <w:szCs w:val="22"/>
          <w:u w:val="none"/>
        </w:rPr>
        <w:t>Врста и намена објеката чија је изградња дозвољена</w:t>
      </w:r>
    </w:p>
    <w:p w:rsidR="007C4F05" w:rsidRPr="00131BB3" w:rsidRDefault="007C4F05" w:rsidP="00EB483F">
      <w:pPr>
        <w:pStyle w:val="Osnovni"/>
        <w:ind w:left="0"/>
        <w:rPr>
          <w:rFonts w:asciiTheme="minorHAnsi" w:hAnsiTheme="minorHAnsi" w:cstheme="minorHAnsi"/>
          <w:sz w:val="22"/>
          <w:szCs w:val="22"/>
        </w:rPr>
      </w:pPr>
      <w:r w:rsidRPr="00131BB3">
        <w:rPr>
          <w:rFonts w:asciiTheme="minorHAnsi" w:hAnsiTheme="minorHAnsi" w:cstheme="minorHAnsi"/>
          <w:sz w:val="22"/>
          <w:szCs w:val="22"/>
        </w:rPr>
        <w:t>Планом је дефинисана могућност изградње објеката привредних делатности (индустрија и производња, комерцијалне делатности), комуналних делатности, јавних функција, зеленила и објеката спорта и рекреације, објеката у функцији енергетске и водопривредне делатности и објеката саобраћајне инфраструктуре.</w:t>
      </w:r>
    </w:p>
    <w:p w:rsidR="007C4F05" w:rsidRPr="00131BB3" w:rsidRDefault="007C4F05" w:rsidP="00EB483F">
      <w:pPr>
        <w:pStyle w:val="Osnovni"/>
        <w:ind w:left="0"/>
        <w:rPr>
          <w:rFonts w:asciiTheme="minorHAnsi" w:hAnsiTheme="minorHAnsi" w:cstheme="minorHAnsi"/>
          <w:sz w:val="22"/>
          <w:szCs w:val="22"/>
        </w:rPr>
      </w:pPr>
      <w:r w:rsidRPr="00131BB3">
        <w:rPr>
          <w:rFonts w:asciiTheme="minorHAnsi" w:hAnsiTheme="minorHAnsi" w:cstheme="minorHAnsi"/>
          <w:sz w:val="22"/>
          <w:szCs w:val="22"/>
        </w:rPr>
        <w:t>Пејзажно уређење, урбани мобилијар и опрема компатибилни су са свим наменама и могу се без посебних услова реализовати на свим површинама.</w:t>
      </w:r>
    </w:p>
    <w:p w:rsidR="007C4F05" w:rsidRPr="00131BB3" w:rsidRDefault="007C4F05" w:rsidP="00EB483F">
      <w:pPr>
        <w:pStyle w:val="Heading5-1"/>
        <w:rPr>
          <w:rFonts w:asciiTheme="minorHAnsi" w:hAnsiTheme="minorHAnsi" w:cstheme="minorHAnsi"/>
          <w:b/>
          <w:sz w:val="22"/>
          <w:szCs w:val="22"/>
          <w:u w:val="none"/>
        </w:rPr>
      </w:pPr>
      <w:r w:rsidRPr="00131BB3">
        <w:rPr>
          <w:rFonts w:asciiTheme="minorHAnsi" w:hAnsiTheme="minorHAnsi" w:cstheme="minorHAnsi"/>
          <w:b/>
          <w:sz w:val="22"/>
          <w:szCs w:val="22"/>
          <w:u w:val="none"/>
        </w:rPr>
        <w:t>Врста и намена објеката чија је изградња забрањена</w:t>
      </w:r>
    </w:p>
    <w:p w:rsidR="007C4F05" w:rsidRPr="00131BB3" w:rsidRDefault="007C4F05" w:rsidP="00131BB3">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Забрањена је изградња објеката стамбене намене, објеката намењених образовању и дечјој заштити, осим научних и истраживачко-развојних института, научно-истраживачких центара, центара за промоцију науке, научно-технолошких паркова и слично;</w:t>
      </w:r>
    </w:p>
    <w:p w:rsidR="007C4F05" w:rsidRPr="00131BB3" w:rsidRDefault="007C4F05" w:rsidP="00EB483F">
      <w:pPr>
        <w:pStyle w:val="Osnovni"/>
        <w:ind w:left="0"/>
        <w:rPr>
          <w:rFonts w:asciiTheme="minorHAnsi" w:hAnsiTheme="minorHAnsi" w:cstheme="minorHAnsi"/>
          <w:b/>
          <w:sz w:val="22"/>
          <w:szCs w:val="22"/>
          <w:u w:val="single"/>
        </w:rPr>
      </w:pPr>
      <w:r w:rsidRPr="00131BB3">
        <w:rPr>
          <w:rFonts w:asciiTheme="minorHAnsi" w:hAnsiTheme="minorHAnsi" w:cstheme="minorHAnsi"/>
          <w:sz w:val="22"/>
          <w:szCs w:val="22"/>
        </w:rPr>
        <w:t>Забрањена је изградња објеката чија би делатност буком, вибрацијама, гасовима, мири</w:t>
      </w:r>
      <w:r w:rsidRPr="00131BB3">
        <w:rPr>
          <w:rFonts w:asciiTheme="minorHAnsi" w:hAnsiTheme="minorHAnsi" w:cstheme="minorHAnsi"/>
          <w:sz w:val="22"/>
          <w:szCs w:val="22"/>
        </w:rPr>
        <w:softHyphen/>
        <w:t>сима, отпадним водама и другим штетним дејствима или визуелно могла да угрози животну средину.</w:t>
      </w:r>
    </w:p>
    <w:p w:rsidR="007C4F05" w:rsidRPr="00131BB3" w:rsidRDefault="007C4F05" w:rsidP="00EB483F">
      <w:pPr>
        <w:pStyle w:val="Heading5-1"/>
        <w:rPr>
          <w:rFonts w:asciiTheme="minorHAnsi" w:hAnsiTheme="minorHAnsi" w:cstheme="minorHAnsi"/>
          <w:b/>
          <w:sz w:val="22"/>
          <w:szCs w:val="22"/>
          <w:u w:val="none"/>
        </w:rPr>
      </w:pPr>
      <w:r w:rsidRPr="00131BB3">
        <w:rPr>
          <w:rFonts w:asciiTheme="minorHAnsi" w:hAnsiTheme="minorHAnsi" w:cstheme="minorHAnsi"/>
          <w:b/>
          <w:sz w:val="22"/>
          <w:szCs w:val="22"/>
          <w:u w:val="none"/>
        </w:rPr>
        <w:t>Изградња у зонама заштите</w:t>
      </w:r>
    </w:p>
    <w:p w:rsidR="007C4F05" w:rsidRPr="00131BB3" w:rsidRDefault="007C4F05" w:rsidP="00131BB3">
      <w:pPr>
        <w:pStyle w:val="Osnovni"/>
        <w:spacing w:after="0"/>
        <w:ind w:left="0"/>
        <w:rPr>
          <w:rFonts w:asciiTheme="minorHAnsi" w:hAnsiTheme="minorHAnsi" w:cstheme="minorHAnsi"/>
          <w:sz w:val="22"/>
          <w:szCs w:val="22"/>
        </w:rPr>
      </w:pPr>
      <w:bookmarkStart w:id="1" w:name="_Hlk106106130"/>
      <w:r w:rsidRPr="00131BB3">
        <w:rPr>
          <w:rFonts w:asciiTheme="minorHAnsi" w:hAnsiTheme="minorHAnsi" w:cstheme="minorHAnsi"/>
          <w:sz w:val="22"/>
          <w:szCs w:val="22"/>
        </w:rPr>
        <w:t>Свака изградња објеката или извођење радова у успостављеним заштитним појасевима линијских инфраструктурних коридора, зонама забрањене градње и подручјима са режимом заштите културног добра, условљена је сагласношћу надлежних установа у складу са одговарајућим законским прописима и описана у посебним поглављима плана.</w:t>
      </w:r>
    </w:p>
    <w:p w:rsidR="007C4F05" w:rsidRPr="00131BB3" w:rsidRDefault="007C4F05" w:rsidP="00EB483F">
      <w:pPr>
        <w:pStyle w:val="Osnovni"/>
        <w:ind w:left="0"/>
        <w:rPr>
          <w:rFonts w:asciiTheme="minorHAnsi" w:hAnsiTheme="minorHAnsi" w:cstheme="minorHAnsi"/>
          <w:sz w:val="22"/>
          <w:szCs w:val="22"/>
        </w:rPr>
      </w:pPr>
      <w:bookmarkStart w:id="2" w:name="_Hlk106106059"/>
      <w:bookmarkEnd w:id="1"/>
      <w:r w:rsidRPr="00131BB3">
        <w:rPr>
          <w:rFonts w:asciiTheme="minorHAnsi" w:hAnsiTheme="minorHAnsi" w:cstheme="minorHAnsi"/>
          <w:sz w:val="22"/>
          <w:szCs w:val="22"/>
        </w:rPr>
        <w:t>У инфраструктурном појасу железничке инфраструктуре, осим у пружном појасу (земљишни појас у ширини од 6м мерено управно на осу крајњег колосека, земљиште испод пруге и ваздушни простор у висини од 14м), изградња нових, као и доградња, реконструкција, адаптација постојећих објеката условљена је сагласношћу управљача инфраструктуре уз обавезу инвеститора да прописане мере заштите објеката обавља о свом трошку.</w:t>
      </w:r>
    </w:p>
    <w:bookmarkEnd w:id="2"/>
    <w:p w:rsidR="00DE2F6B" w:rsidRPr="00131BB3" w:rsidRDefault="00DE2F6B" w:rsidP="00EB483F">
      <w:pPr>
        <w:pStyle w:val="Naslov4"/>
        <w:jc w:val="left"/>
        <w:rPr>
          <w:rFonts w:asciiTheme="minorHAnsi" w:hAnsiTheme="minorHAnsi" w:cstheme="minorHAnsi"/>
          <w:sz w:val="22"/>
          <w:szCs w:val="22"/>
        </w:rPr>
      </w:pPr>
      <w:r w:rsidRPr="00131BB3">
        <w:rPr>
          <w:rFonts w:asciiTheme="minorHAnsi" w:hAnsiTheme="minorHAnsi" w:cstheme="minorHAnsi"/>
          <w:sz w:val="22"/>
          <w:szCs w:val="22"/>
        </w:rPr>
        <w:t>Урбанистички параметри</w:t>
      </w:r>
    </w:p>
    <w:p w:rsidR="00DE2F6B" w:rsidRPr="00131BB3" w:rsidRDefault="00DE2F6B" w:rsidP="00032120">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 xml:space="preserve">Урбанистички параметри дати су као максималне дозвољене вредности које се не могу прекорачити и односе се на: </w:t>
      </w:r>
    </w:p>
    <w:p w:rsidR="007C4F05" w:rsidRPr="00131BB3" w:rsidRDefault="007C4F05" w:rsidP="00032120">
      <w:pPr>
        <w:pStyle w:val="Tacka1"/>
        <w:numPr>
          <w:ilvl w:val="0"/>
          <w:numId w:val="23"/>
        </w:numPr>
        <w:spacing w:after="0"/>
        <w:ind w:left="0" w:firstLine="0"/>
        <w:jc w:val="both"/>
        <w:rPr>
          <w:rFonts w:asciiTheme="minorHAnsi" w:hAnsiTheme="minorHAnsi" w:cstheme="minorHAnsi"/>
          <w:sz w:val="22"/>
          <w:szCs w:val="22"/>
        </w:rPr>
      </w:pPr>
      <w:r w:rsidRPr="00131BB3">
        <w:rPr>
          <w:rFonts w:asciiTheme="minorHAnsi" w:hAnsiTheme="minorHAnsi" w:cstheme="minorHAnsi"/>
          <w:sz w:val="22"/>
          <w:szCs w:val="22"/>
        </w:rPr>
        <w:t>индекс заузетости (ИЗ) парцеле (однос габарита хоризонталне пројекције изграђеног или планираног објекта и укупне површине грађевинске парцеле, изражен у процентима);</w:t>
      </w:r>
    </w:p>
    <w:p w:rsidR="007C4F05" w:rsidRPr="00131BB3" w:rsidRDefault="007C4F05" w:rsidP="00032120">
      <w:pPr>
        <w:pStyle w:val="Tacka1"/>
        <w:numPr>
          <w:ilvl w:val="0"/>
          <w:numId w:val="23"/>
        </w:numPr>
        <w:spacing w:after="0"/>
        <w:ind w:left="0" w:firstLine="0"/>
        <w:jc w:val="both"/>
        <w:rPr>
          <w:rFonts w:asciiTheme="minorHAnsi" w:hAnsiTheme="minorHAnsi" w:cstheme="minorHAnsi"/>
          <w:sz w:val="22"/>
          <w:szCs w:val="22"/>
        </w:rPr>
      </w:pPr>
      <w:r w:rsidRPr="00131BB3">
        <w:rPr>
          <w:rFonts w:asciiTheme="minorHAnsi" w:hAnsiTheme="minorHAnsi" w:cstheme="minorHAnsi"/>
          <w:sz w:val="22"/>
          <w:szCs w:val="22"/>
        </w:rPr>
        <w:t>максималну спратност објеката, као параметар којим се одређује висинска регулација.</w:t>
      </w:r>
    </w:p>
    <w:p w:rsidR="00515834" w:rsidRPr="00131BB3" w:rsidRDefault="00515834" w:rsidP="00515834">
      <w:pPr>
        <w:rPr>
          <w:rFonts w:asciiTheme="minorHAnsi" w:hAnsiTheme="minorHAnsi" w:cstheme="minorHAnsi"/>
          <w:lang w:val="en-GB"/>
        </w:rPr>
      </w:pPr>
      <w:bookmarkStart w:id="3" w:name="_Toc113357834"/>
      <w:bookmarkStart w:id="4" w:name="_Toc491758313"/>
    </w:p>
    <w:p w:rsidR="00561CBB" w:rsidRPr="00131BB3" w:rsidRDefault="00561CBB" w:rsidP="00131BB3">
      <w:pPr>
        <w:ind w:right="-143"/>
        <w:rPr>
          <w:rFonts w:asciiTheme="minorHAnsi" w:hAnsiTheme="minorHAnsi" w:cstheme="minorHAnsi"/>
          <w:b/>
          <w:i/>
          <w:u w:val="single"/>
        </w:rPr>
      </w:pPr>
      <w:r w:rsidRPr="00131BB3">
        <w:rPr>
          <w:rFonts w:asciiTheme="minorHAnsi" w:hAnsiTheme="minorHAnsi" w:cstheme="minorHAnsi"/>
          <w:b/>
          <w:i/>
          <w:u w:val="single"/>
          <w:lang w:val="sr-Cyrl-RS"/>
        </w:rPr>
        <w:t>П</w:t>
      </w:r>
      <w:r w:rsidRPr="00131BB3">
        <w:rPr>
          <w:rFonts w:asciiTheme="minorHAnsi" w:hAnsiTheme="minorHAnsi" w:cstheme="minorHAnsi"/>
          <w:b/>
          <w:i/>
          <w:u w:val="single"/>
        </w:rPr>
        <w:t>равила грађења објеката индустрије и производње (привредних делатности) тип ПД-01 и ПД-02</w:t>
      </w:r>
    </w:p>
    <w:p w:rsidR="00561CBB" w:rsidRPr="00131BB3" w:rsidRDefault="00561CBB" w:rsidP="00561CBB">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Напомена: намена индустрија и производња је пандан намени привредне делатности (категорија намене земљишта према класификацији у планском документу вишег реда), чиме је извршено усклађивање са Правилником о класификацији намене земљишта и планских симбола у документима просторног и урбанистичког планирања (Службени гласник РС”, број 105/20).</w:t>
      </w:r>
    </w:p>
    <w:p w:rsidR="00561CBB" w:rsidRPr="00131BB3" w:rsidRDefault="00561CBB" w:rsidP="00561CBB">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Привредне делатности типа ПД-01 подразумевају: индустријску производњу која се може организовати у оквиру индустријских комплекса, објеката и постројења, као и сервисе, складишта, занатску производњу и сл.</w:t>
      </w:r>
    </w:p>
    <w:p w:rsidR="00561CBB" w:rsidRPr="00131BB3" w:rsidRDefault="00561CBB" w:rsidP="00561CBB">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Привредне делатности типа ПД-02 подразумевају: мање производне јединице, занатску производњу мањег капацитета, сервисе, складишта, радионице и сл.</w:t>
      </w:r>
    </w:p>
    <w:p w:rsidR="00561CBB" w:rsidRPr="00561CBB" w:rsidRDefault="00561CBB" w:rsidP="00561CBB">
      <w:pPr>
        <w:pStyle w:val="Tabelanaslov"/>
        <w:ind w:left="0"/>
        <w:rPr>
          <w:rFonts w:asciiTheme="minorHAnsi" w:hAnsiTheme="minorHAnsi" w:cstheme="minorHAnsi"/>
          <w:sz w:val="24"/>
        </w:rPr>
      </w:pPr>
      <w:r w:rsidRPr="00561CBB">
        <w:rPr>
          <w:rFonts w:asciiTheme="minorHAnsi" w:hAnsiTheme="minorHAnsi" w:cstheme="minorHAnsi"/>
          <w:sz w:val="24"/>
        </w:rPr>
        <w:lastRenderedPageBreak/>
        <w:t>Урбанистички параметри за објекте привредних делатности</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863"/>
        <w:gridCol w:w="1772"/>
        <w:gridCol w:w="1869"/>
        <w:gridCol w:w="1832"/>
      </w:tblGrid>
      <w:tr w:rsidR="00561CBB" w:rsidRPr="005F7F82" w:rsidTr="00310E9D">
        <w:trPr>
          <w:trHeight w:val="737"/>
        </w:trPr>
        <w:tc>
          <w:tcPr>
            <w:tcW w:w="1736"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тип</w:t>
            </w:r>
          </w:p>
        </w:tc>
        <w:tc>
          <w:tcPr>
            <w:tcW w:w="1863"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максималана</w:t>
            </w:r>
          </w:p>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спратност</w:t>
            </w:r>
          </w:p>
        </w:tc>
        <w:tc>
          <w:tcPr>
            <w:tcW w:w="1772"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максимални</w:t>
            </w:r>
          </w:p>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ИЗ (%)</w:t>
            </w:r>
          </w:p>
        </w:tc>
        <w:tc>
          <w:tcPr>
            <w:tcW w:w="1869"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мин.</w:t>
            </w:r>
          </w:p>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површина парцеле (м</w:t>
            </w:r>
            <w:r w:rsidRPr="00561CBB">
              <w:rPr>
                <w:rFonts w:asciiTheme="minorHAnsi" w:hAnsiTheme="minorHAnsi" w:cstheme="minorHAnsi"/>
                <w:sz w:val="22"/>
                <w:szCs w:val="20"/>
                <w:vertAlign w:val="superscript"/>
              </w:rPr>
              <w:t>2</w:t>
            </w:r>
            <w:r w:rsidRPr="00561CBB">
              <w:rPr>
                <w:rFonts w:asciiTheme="minorHAnsi" w:hAnsiTheme="minorHAnsi" w:cstheme="minorHAnsi"/>
                <w:sz w:val="22"/>
                <w:szCs w:val="20"/>
              </w:rPr>
              <w:t>)</w:t>
            </w:r>
          </w:p>
        </w:tc>
        <w:tc>
          <w:tcPr>
            <w:tcW w:w="1832"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мин.</w:t>
            </w:r>
          </w:p>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ширина парцеле (м)</w:t>
            </w:r>
          </w:p>
        </w:tc>
      </w:tr>
      <w:tr w:rsidR="00561CBB" w:rsidRPr="005F7F82" w:rsidTr="00310E9D">
        <w:trPr>
          <w:trHeight w:val="567"/>
        </w:trPr>
        <w:tc>
          <w:tcPr>
            <w:tcW w:w="1736" w:type="dxa"/>
            <w:shd w:val="clear" w:color="auto" w:fill="FFC000"/>
            <w:vAlign w:val="center"/>
          </w:tcPr>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ПД-01</w:t>
            </w:r>
          </w:p>
        </w:tc>
        <w:tc>
          <w:tcPr>
            <w:tcW w:w="1863" w:type="dxa"/>
            <w:shd w:val="clear" w:color="auto" w:fill="auto"/>
            <w:vAlign w:val="center"/>
          </w:tcPr>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П+2</w:t>
            </w:r>
          </w:p>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до 18м</w:t>
            </w:r>
          </w:p>
        </w:tc>
        <w:tc>
          <w:tcPr>
            <w:tcW w:w="1772" w:type="dxa"/>
            <w:shd w:val="clear" w:color="auto" w:fill="auto"/>
            <w:vAlign w:val="center"/>
          </w:tcPr>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60%</w:t>
            </w:r>
          </w:p>
        </w:tc>
        <w:tc>
          <w:tcPr>
            <w:tcW w:w="1869" w:type="dxa"/>
            <w:shd w:val="clear" w:color="auto" w:fill="auto"/>
            <w:vAlign w:val="center"/>
          </w:tcPr>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1.500</w:t>
            </w:r>
          </w:p>
        </w:tc>
        <w:tc>
          <w:tcPr>
            <w:tcW w:w="1832" w:type="dxa"/>
            <w:shd w:val="clear" w:color="auto" w:fill="auto"/>
            <w:vAlign w:val="center"/>
          </w:tcPr>
          <w:p w:rsidR="00561CBB" w:rsidRPr="00561CBB" w:rsidRDefault="00561CBB" w:rsidP="00561CBB">
            <w:pPr>
              <w:pStyle w:val="Tabela"/>
              <w:jc w:val="center"/>
              <w:rPr>
                <w:rFonts w:asciiTheme="minorHAnsi" w:hAnsiTheme="minorHAnsi" w:cstheme="minorHAnsi"/>
                <w:b/>
                <w:sz w:val="22"/>
                <w:szCs w:val="20"/>
              </w:rPr>
            </w:pPr>
            <w:r w:rsidRPr="00561CBB">
              <w:rPr>
                <w:rFonts w:asciiTheme="minorHAnsi" w:hAnsiTheme="minorHAnsi" w:cstheme="minorHAnsi"/>
                <w:b/>
                <w:sz w:val="22"/>
                <w:szCs w:val="20"/>
              </w:rPr>
              <w:t>30</w:t>
            </w:r>
          </w:p>
        </w:tc>
      </w:tr>
      <w:tr w:rsidR="00561CBB" w:rsidRPr="005F7F82" w:rsidTr="00310E9D">
        <w:trPr>
          <w:trHeight w:val="567"/>
        </w:trPr>
        <w:tc>
          <w:tcPr>
            <w:tcW w:w="1736" w:type="dxa"/>
            <w:shd w:val="clear" w:color="auto" w:fill="FFC000"/>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ПД-02</w:t>
            </w:r>
          </w:p>
        </w:tc>
        <w:tc>
          <w:tcPr>
            <w:tcW w:w="1863" w:type="dxa"/>
            <w:shd w:val="clear" w:color="auto" w:fill="auto"/>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П+1</w:t>
            </w:r>
          </w:p>
        </w:tc>
        <w:tc>
          <w:tcPr>
            <w:tcW w:w="1772" w:type="dxa"/>
            <w:shd w:val="clear" w:color="auto" w:fill="auto"/>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60%</w:t>
            </w:r>
          </w:p>
        </w:tc>
        <w:tc>
          <w:tcPr>
            <w:tcW w:w="1869" w:type="dxa"/>
            <w:shd w:val="clear" w:color="auto" w:fill="auto"/>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800</w:t>
            </w:r>
          </w:p>
        </w:tc>
        <w:tc>
          <w:tcPr>
            <w:tcW w:w="1832" w:type="dxa"/>
            <w:shd w:val="clear" w:color="auto" w:fill="auto"/>
            <w:vAlign w:val="center"/>
          </w:tcPr>
          <w:p w:rsidR="00561CBB" w:rsidRPr="00561CBB" w:rsidRDefault="00561CBB" w:rsidP="00561CBB">
            <w:pPr>
              <w:pStyle w:val="Tabela"/>
              <w:jc w:val="center"/>
              <w:rPr>
                <w:rFonts w:asciiTheme="minorHAnsi" w:hAnsiTheme="minorHAnsi" w:cstheme="minorHAnsi"/>
                <w:sz w:val="22"/>
                <w:szCs w:val="20"/>
              </w:rPr>
            </w:pPr>
            <w:r w:rsidRPr="00561CBB">
              <w:rPr>
                <w:rFonts w:asciiTheme="minorHAnsi" w:hAnsiTheme="minorHAnsi" w:cstheme="minorHAnsi"/>
                <w:sz w:val="22"/>
                <w:szCs w:val="20"/>
              </w:rPr>
              <w:t>15</w:t>
            </w:r>
          </w:p>
        </w:tc>
      </w:tr>
    </w:tbl>
    <w:p w:rsidR="00561CBB" w:rsidRDefault="00561CBB" w:rsidP="00515834">
      <w:pPr>
        <w:rPr>
          <w:b/>
          <w:lang w:val="en-GB"/>
        </w:rPr>
      </w:pP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 xml:space="preserve">У оквиру локација намењених индустрији и производњи (привредним делатностима) могу се организовати и различити садржаји комерцијалних делатности: </w:t>
      </w:r>
      <w:r w:rsidRPr="00131BB3">
        <w:rPr>
          <w:rFonts w:asciiTheme="minorHAnsi" w:hAnsiTheme="minorHAnsi" w:cstheme="minorHAnsi"/>
          <w:sz w:val="22"/>
          <w:lang w:val="en-US"/>
        </w:rPr>
        <w:t xml:space="preserve">објекти пословно-комерцијалне намене, </w:t>
      </w:r>
      <w:r w:rsidRPr="00131BB3">
        <w:rPr>
          <w:rFonts w:asciiTheme="minorHAnsi" w:hAnsiTheme="minorHAnsi" w:cstheme="minorHAnsi"/>
          <w:sz w:val="22"/>
        </w:rPr>
        <w:t>трговина, услужне делатности,</w:t>
      </w:r>
      <w:r w:rsidRPr="00131BB3">
        <w:rPr>
          <w:rFonts w:asciiTheme="minorHAnsi" w:hAnsiTheme="minorHAnsi" w:cstheme="minorHAnsi"/>
          <w:sz w:val="22"/>
          <w:lang w:val="en-US"/>
        </w:rPr>
        <w:t xml:space="preserve"> станице за снабдевање горивом и сл.</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На грађевинској парцели површине и ширине мање за 10% од минимално дефинисаних, дозвољава се изградња или доградња објекта са урбанистичким параметрима који су 10% мањи од утврђеног максималног индекса заузетости, минималне површине парцеле и минималне ширине фронта парцеле.</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Привредне делатности могу бити организоване у склопу једног или више објеката на парцели.</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 xml:space="preserve">Максимална висина објеката је 18м, осим за посебне и објекте у функцији технолошког процеса. </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Услови за уређење зеленила дати су у поглављу 2.6.</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Минимални % зелених површина на парцели је 20%.</w:t>
      </w:r>
    </w:p>
    <w:p w:rsidR="00310E9D" w:rsidRPr="00131BB3" w:rsidRDefault="00310E9D" w:rsidP="00310E9D">
      <w:pPr>
        <w:pStyle w:val="Osnovni"/>
        <w:spacing w:after="0"/>
        <w:ind w:left="0"/>
        <w:rPr>
          <w:rFonts w:asciiTheme="minorHAnsi" w:hAnsiTheme="minorHAnsi" w:cstheme="minorHAnsi"/>
          <w:sz w:val="22"/>
        </w:rPr>
      </w:pPr>
      <w:r w:rsidRPr="00131BB3">
        <w:rPr>
          <w:rFonts w:asciiTheme="minorHAnsi" w:hAnsiTheme="minorHAnsi" w:cstheme="minorHAnsi"/>
          <w:sz w:val="22"/>
        </w:rPr>
        <w:t>Минимални % уређених слободних површина на парцели је 10%.</w:t>
      </w:r>
    </w:p>
    <w:bookmarkEnd w:id="3"/>
    <w:bookmarkEnd w:id="4"/>
    <w:p w:rsidR="001459CE" w:rsidRPr="00131BB3" w:rsidRDefault="001459CE" w:rsidP="001459CE">
      <w:pPr>
        <w:pStyle w:val="Osnovni"/>
        <w:spacing w:after="0"/>
        <w:ind w:left="0"/>
        <w:rPr>
          <w:rFonts w:asciiTheme="minorHAnsi" w:hAnsiTheme="minorHAnsi" w:cstheme="minorHAnsi"/>
          <w:sz w:val="22"/>
        </w:rPr>
      </w:pPr>
    </w:p>
    <w:p w:rsidR="00D75DB5" w:rsidRPr="00131BB3" w:rsidRDefault="00D75DB5" w:rsidP="00D75DB5">
      <w:pPr>
        <w:pStyle w:val="Naslov4"/>
        <w:jc w:val="left"/>
        <w:rPr>
          <w:rFonts w:asciiTheme="minorHAnsi" w:hAnsiTheme="minorHAnsi" w:cstheme="minorHAnsi"/>
          <w:sz w:val="24"/>
        </w:rPr>
      </w:pPr>
      <w:bookmarkStart w:id="5" w:name="_Toc3802825"/>
      <w:r w:rsidRPr="00131BB3">
        <w:rPr>
          <w:rFonts w:asciiTheme="minorHAnsi" w:hAnsiTheme="minorHAnsi" w:cstheme="minorHAnsi"/>
          <w:sz w:val="22"/>
        </w:rPr>
        <w:t>Грађевинска линија и положај објекта на парцели</w:t>
      </w:r>
    </w:p>
    <w:p w:rsidR="00D75DB5" w:rsidRPr="00131BB3" w:rsidRDefault="00D75DB5" w:rsidP="00D75DB5">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Положај објекта на парцели дефинише се грађевинском линијом у односу на:</w:t>
      </w:r>
    </w:p>
    <w:p w:rsidR="00D75DB5" w:rsidRPr="00131BB3" w:rsidRDefault="00D75DB5" w:rsidP="00D75DB5">
      <w:pPr>
        <w:pStyle w:val="Tacka1"/>
        <w:numPr>
          <w:ilvl w:val="0"/>
          <w:numId w:val="21"/>
        </w:numPr>
        <w:spacing w:after="0"/>
        <w:ind w:left="0" w:firstLine="0"/>
        <w:jc w:val="both"/>
        <w:rPr>
          <w:rFonts w:asciiTheme="minorHAnsi" w:hAnsiTheme="minorHAnsi" w:cstheme="minorHAnsi"/>
          <w:sz w:val="22"/>
          <w:szCs w:val="24"/>
        </w:rPr>
      </w:pPr>
      <w:r w:rsidRPr="00131BB3">
        <w:rPr>
          <w:rFonts w:asciiTheme="minorHAnsi" w:hAnsiTheme="minorHAnsi" w:cstheme="minorHAnsi"/>
          <w:sz w:val="22"/>
          <w:szCs w:val="24"/>
        </w:rPr>
        <w:t>регулациону линију,</w:t>
      </w:r>
    </w:p>
    <w:p w:rsidR="00D75DB5" w:rsidRPr="00131BB3" w:rsidRDefault="00D75DB5" w:rsidP="00D75DB5">
      <w:pPr>
        <w:pStyle w:val="Tacka1"/>
        <w:numPr>
          <w:ilvl w:val="0"/>
          <w:numId w:val="21"/>
        </w:numPr>
        <w:spacing w:after="0"/>
        <w:ind w:left="0" w:firstLine="0"/>
        <w:jc w:val="both"/>
        <w:rPr>
          <w:rFonts w:asciiTheme="minorHAnsi" w:hAnsiTheme="minorHAnsi" w:cstheme="minorHAnsi"/>
          <w:sz w:val="22"/>
          <w:szCs w:val="24"/>
        </w:rPr>
      </w:pPr>
      <w:r w:rsidRPr="00131BB3">
        <w:rPr>
          <w:rFonts w:asciiTheme="minorHAnsi" w:hAnsiTheme="minorHAnsi" w:cstheme="minorHAnsi"/>
          <w:sz w:val="22"/>
          <w:szCs w:val="24"/>
        </w:rPr>
        <w:t>бочне суседне парцеле и</w:t>
      </w:r>
    </w:p>
    <w:p w:rsidR="00D75DB5" w:rsidRPr="00131BB3" w:rsidRDefault="00D75DB5" w:rsidP="00D75DB5">
      <w:pPr>
        <w:pStyle w:val="Tacka1"/>
        <w:numPr>
          <w:ilvl w:val="0"/>
          <w:numId w:val="21"/>
        </w:numPr>
        <w:spacing w:after="0"/>
        <w:ind w:left="0" w:firstLine="0"/>
        <w:jc w:val="both"/>
        <w:rPr>
          <w:rFonts w:asciiTheme="minorHAnsi" w:hAnsiTheme="minorHAnsi" w:cstheme="minorHAnsi"/>
          <w:sz w:val="22"/>
          <w:szCs w:val="24"/>
        </w:rPr>
      </w:pPr>
      <w:r w:rsidRPr="00131BB3">
        <w:rPr>
          <w:rFonts w:asciiTheme="minorHAnsi" w:hAnsiTheme="minorHAnsi" w:cstheme="minorHAnsi"/>
          <w:sz w:val="22"/>
          <w:szCs w:val="24"/>
        </w:rPr>
        <w:t>унутрашњу суседну парцелу.</w:t>
      </w:r>
    </w:p>
    <w:p w:rsidR="00D75DB5" w:rsidRPr="00131BB3" w:rsidRDefault="00D75DB5" w:rsidP="00E24F02">
      <w:pPr>
        <w:pStyle w:val="Osnovni"/>
        <w:ind w:left="0"/>
        <w:rPr>
          <w:rFonts w:asciiTheme="minorHAnsi" w:hAnsiTheme="minorHAnsi" w:cstheme="minorHAnsi"/>
          <w:sz w:val="22"/>
          <w:szCs w:val="24"/>
        </w:rPr>
      </w:pPr>
      <w:r w:rsidRPr="00131BB3">
        <w:rPr>
          <w:rFonts w:asciiTheme="minorHAnsi" w:hAnsiTheme="minorHAnsi" w:cstheme="minorHAnsi"/>
          <w:sz w:val="22"/>
          <w:szCs w:val="24"/>
        </w:rPr>
        <w:t>Грађевинска линија јесте линија на, изнад и испод површине земље и воде до које је дозвољено грађење основног габарита објекта.</w:t>
      </w:r>
    </w:p>
    <w:p w:rsidR="00D75DB5" w:rsidRPr="00131BB3" w:rsidRDefault="00D75DB5" w:rsidP="00E24F02">
      <w:pPr>
        <w:pStyle w:val="Osnovni"/>
        <w:ind w:left="0"/>
        <w:rPr>
          <w:rFonts w:asciiTheme="minorHAnsi" w:hAnsiTheme="minorHAnsi" w:cstheme="minorHAnsi"/>
          <w:sz w:val="22"/>
          <w:szCs w:val="24"/>
        </w:rPr>
      </w:pPr>
      <w:r w:rsidRPr="00131BB3">
        <w:rPr>
          <w:rFonts w:asciiTheme="minorHAnsi" w:hAnsiTheme="minorHAnsi" w:cstheme="minorHAnsi"/>
          <w:sz w:val="22"/>
          <w:szCs w:val="24"/>
        </w:rPr>
        <w:t>Положај грађевинских линија приказаних у графичком прилогу (04_План саобраћајница и регулационо-нивелациони план), утврђен је у односу на регулациону линију, у односу на границу катастарске парцеле (односно границу локације), осовину пруге, односно индустријског колосека и/или у односу на границу заштитног појаса линијских инфраструктурних коридора.</w:t>
      </w:r>
    </w:p>
    <w:p w:rsidR="00D75DB5" w:rsidRPr="00131BB3" w:rsidRDefault="00D75DB5" w:rsidP="00E24F02">
      <w:pPr>
        <w:pStyle w:val="Osnovni"/>
        <w:ind w:left="0"/>
        <w:rPr>
          <w:rFonts w:asciiTheme="minorHAnsi" w:hAnsiTheme="minorHAnsi" w:cstheme="minorHAnsi"/>
          <w:sz w:val="22"/>
          <w:szCs w:val="24"/>
        </w:rPr>
      </w:pPr>
      <w:r w:rsidRPr="00131BB3">
        <w:rPr>
          <w:rFonts w:asciiTheme="minorHAnsi" w:hAnsiTheme="minorHAnsi" w:cstheme="minorHAnsi"/>
          <w:sz w:val="22"/>
          <w:szCs w:val="24"/>
        </w:rPr>
        <w:t>У случају да дође до промене ширине заштитног појаса (каблирање надземних водова, измештање инфраструктурних објеката и сл.), грађевинска линија поставља се ма мин. 5,0м од регулационе линије.</w:t>
      </w:r>
    </w:p>
    <w:p w:rsidR="00D75DB5" w:rsidRPr="00131BB3" w:rsidRDefault="00D75DB5" w:rsidP="00E24F02">
      <w:pPr>
        <w:pStyle w:val="Osnovni"/>
        <w:spacing w:after="0"/>
        <w:ind w:left="0"/>
        <w:rPr>
          <w:rFonts w:asciiTheme="minorHAnsi" w:hAnsiTheme="minorHAnsi" w:cstheme="minorHAnsi"/>
          <w:sz w:val="22"/>
        </w:rPr>
      </w:pPr>
      <w:r w:rsidRPr="00131BB3">
        <w:rPr>
          <w:rFonts w:asciiTheme="minorHAnsi" w:hAnsiTheme="minorHAnsi" w:cstheme="minorHAnsi"/>
          <w:sz w:val="22"/>
        </w:rPr>
        <w:t>Све грађевинске линије у границама парцеле морају бити постављене тако да:</w:t>
      </w:r>
    </w:p>
    <w:p w:rsidR="00D75DB5" w:rsidRPr="00131BB3" w:rsidRDefault="00D75DB5" w:rsidP="00E24F02">
      <w:pPr>
        <w:pStyle w:val="Tacka1"/>
        <w:numPr>
          <w:ilvl w:val="0"/>
          <w:numId w:val="21"/>
        </w:numPr>
        <w:spacing w:after="0"/>
        <w:ind w:left="0" w:firstLine="0"/>
        <w:jc w:val="both"/>
        <w:rPr>
          <w:rFonts w:asciiTheme="minorHAnsi" w:hAnsiTheme="minorHAnsi" w:cstheme="minorHAnsi"/>
          <w:sz w:val="22"/>
        </w:rPr>
      </w:pPr>
      <w:r w:rsidRPr="00131BB3">
        <w:rPr>
          <w:rFonts w:asciiTheme="minorHAnsi" w:hAnsiTheme="minorHAnsi" w:cstheme="minorHAnsi"/>
          <w:sz w:val="22"/>
        </w:rPr>
        <w:t>не ометају фу</w:t>
      </w:r>
      <w:r w:rsidRPr="00131BB3">
        <w:rPr>
          <w:rFonts w:asciiTheme="minorHAnsi" w:hAnsiTheme="minorHAnsi" w:cstheme="minorHAnsi"/>
          <w:sz w:val="22"/>
        </w:rPr>
        <w:softHyphen/>
        <w:t>н</w:t>
      </w:r>
      <w:r w:rsidRPr="00131BB3">
        <w:rPr>
          <w:rFonts w:asciiTheme="minorHAnsi" w:hAnsiTheme="minorHAnsi" w:cstheme="minorHAnsi"/>
          <w:sz w:val="22"/>
        </w:rPr>
        <w:softHyphen/>
      </w:r>
      <w:r w:rsidRPr="00131BB3">
        <w:rPr>
          <w:rFonts w:asciiTheme="minorHAnsi" w:hAnsiTheme="minorHAnsi" w:cstheme="minorHAnsi"/>
          <w:sz w:val="22"/>
        </w:rPr>
        <w:softHyphen/>
      </w:r>
      <w:r w:rsidRPr="00131BB3">
        <w:rPr>
          <w:rFonts w:asciiTheme="minorHAnsi" w:hAnsiTheme="minorHAnsi" w:cstheme="minorHAnsi"/>
          <w:sz w:val="22"/>
        </w:rPr>
        <w:softHyphen/>
        <w:t>кци</w:t>
      </w:r>
      <w:r w:rsidRPr="00131BB3">
        <w:rPr>
          <w:rFonts w:asciiTheme="minorHAnsi" w:hAnsiTheme="minorHAnsi" w:cstheme="minorHAnsi"/>
          <w:sz w:val="22"/>
        </w:rPr>
        <w:softHyphen/>
        <w:t>онисање објеката на парцели,</w:t>
      </w:r>
    </w:p>
    <w:p w:rsidR="00D75DB5" w:rsidRPr="00131BB3" w:rsidRDefault="00D75DB5" w:rsidP="00E24F02">
      <w:pPr>
        <w:pStyle w:val="Tacka1"/>
        <w:numPr>
          <w:ilvl w:val="0"/>
          <w:numId w:val="21"/>
        </w:numPr>
        <w:spacing w:after="0"/>
        <w:ind w:left="0" w:firstLine="0"/>
        <w:jc w:val="both"/>
        <w:rPr>
          <w:rFonts w:asciiTheme="minorHAnsi" w:hAnsiTheme="minorHAnsi" w:cstheme="minorHAnsi"/>
          <w:sz w:val="22"/>
        </w:rPr>
      </w:pPr>
      <w:r w:rsidRPr="00131BB3">
        <w:rPr>
          <w:rFonts w:asciiTheme="minorHAnsi" w:hAnsiTheme="minorHAnsi" w:cstheme="minorHAnsi"/>
          <w:sz w:val="22"/>
        </w:rPr>
        <w:t>не ометају формирање инфраструктурне мреже на парцели и</w:t>
      </w:r>
    </w:p>
    <w:p w:rsidR="00D75DB5" w:rsidRPr="00131BB3" w:rsidRDefault="00D75DB5" w:rsidP="00E24F02">
      <w:pPr>
        <w:pStyle w:val="Tacka1"/>
        <w:numPr>
          <w:ilvl w:val="0"/>
          <w:numId w:val="21"/>
        </w:numPr>
        <w:spacing w:after="0"/>
        <w:ind w:left="0" w:firstLine="0"/>
        <w:jc w:val="both"/>
        <w:rPr>
          <w:rFonts w:asciiTheme="minorHAnsi" w:hAnsiTheme="minorHAnsi" w:cstheme="minorHAnsi"/>
          <w:sz w:val="22"/>
        </w:rPr>
      </w:pPr>
      <w:r w:rsidRPr="00131BB3">
        <w:rPr>
          <w:rFonts w:asciiTheme="minorHAnsi" w:hAnsiTheme="minorHAnsi" w:cstheme="minorHAnsi"/>
          <w:sz w:val="22"/>
        </w:rPr>
        <w:t>не угрожавају функционисање и статичку стабилност постојећих објеката на су</w:t>
      </w:r>
      <w:r w:rsidRPr="00131BB3">
        <w:rPr>
          <w:rFonts w:asciiTheme="minorHAnsi" w:hAnsiTheme="minorHAnsi" w:cstheme="minorHAnsi"/>
          <w:sz w:val="22"/>
        </w:rPr>
        <w:softHyphen/>
        <w:t>се</w:t>
      </w:r>
      <w:r w:rsidRPr="00131BB3">
        <w:rPr>
          <w:rFonts w:asciiTheme="minorHAnsi" w:hAnsiTheme="minorHAnsi" w:cstheme="minorHAnsi"/>
          <w:sz w:val="22"/>
        </w:rPr>
        <w:softHyphen/>
        <w:t>дним парцелама.</w:t>
      </w:r>
    </w:p>
    <w:p w:rsidR="00D75DB5" w:rsidRPr="00131BB3" w:rsidRDefault="00D75DB5" w:rsidP="00E24F02">
      <w:pPr>
        <w:pStyle w:val="Osnovni"/>
        <w:ind w:left="0"/>
        <w:rPr>
          <w:rFonts w:asciiTheme="minorHAnsi" w:hAnsiTheme="minorHAnsi" w:cstheme="minorHAnsi"/>
          <w:sz w:val="22"/>
        </w:rPr>
      </w:pPr>
      <w:r w:rsidRPr="00131BB3">
        <w:rPr>
          <w:rFonts w:asciiTheme="minorHAnsi" w:hAnsiTheme="minorHAnsi" w:cstheme="minorHAnsi"/>
          <w:sz w:val="22"/>
        </w:rPr>
        <w:t>Грађевинска линија подземних етажа или објеката може се утврдити и у појасу између регулационе и грађевинске линије надземних етажа, као и у унутрашњем дворишту изван габарита објекта, ако то не представља сметњу у функционисању објекта или инфра</w:t>
      </w:r>
      <w:r w:rsidRPr="00131BB3">
        <w:rPr>
          <w:rFonts w:asciiTheme="minorHAnsi" w:hAnsiTheme="minorHAnsi" w:cstheme="minorHAnsi"/>
          <w:sz w:val="22"/>
        </w:rPr>
        <w:softHyphen/>
        <w:t xml:space="preserve">структурне и саобраћајне мреже. </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Подземна грађевинска линија не сме да прелази границе грађевинске парцеле, односно регулациону линију. Она се дефинише посебно уколико се не поклапа са грађевинском линијом при</w:t>
      </w:r>
      <w:r w:rsidRPr="00131BB3">
        <w:rPr>
          <w:rFonts w:asciiTheme="minorHAnsi" w:hAnsiTheme="minorHAnsi" w:cstheme="minorHAnsi"/>
          <w:sz w:val="22"/>
        </w:rPr>
        <w:softHyphen/>
        <w:t>земља.</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Стопе темеља не могу прелазити границу суседне парцеле.</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Постојећи објекти чија је грађевинска линија у појасу између планом дефинисане грађевинске и регулационе линије или се поклапа са регулационом линијом, задржавају се уз могућност доградње, реконструкције и адаптације у складу са осталим параметрима дефинисаним планом.</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Објекти, односно делови објеката који се налазе у појасу регулације, планирани су за уклањање.</w:t>
      </w:r>
    </w:p>
    <w:p w:rsidR="00D75DB5" w:rsidRPr="00131BB3" w:rsidRDefault="00D75DB5" w:rsidP="00131BB3">
      <w:pPr>
        <w:pStyle w:val="Osnovni"/>
        <w:spacing w:before="120" w:after="0"/>
        <w:ind w:left="0"/>
        <w:rPr>
          <w:rFonts w:asciiTheme="minorHAnsi" w:hAnsiTheme="minorHAnsi" w:cstheme="minorHAnsi"/>
          <w:sz w:val="22"/>
        </w:rPr>
      </w:pPr>
      <w:r w:rsidRPr="00131BB3">
        <w:rPr>
          <w:rFonts w:asciiTheme="minorHAnsi" w:hAnsiTheme="minorHAnsi" w:cstheme="minorHAnsi"/>
          <w:sz w:val="22"/>
        </w:rPr>
        <w:lastRenderedPageBreak/>
        <w:t xml:space="preserve">Међусобна удаљеност нових слободностојећих и објеката на суседним грађевинским парцелама је ½ висине вишег објекта, не мање од 5,0м, тако што се положајем новог објекта обезбеђује наведена удаљеност од постојећег објекта.  </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 xml:space="preserve">За изграђене слободностојеће објекте који су међусобно удаљени мање од 5,0м не могу се на суседним странама предвиђати отвори са парапетом нижим од 1,6м.  </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Најмање дозвољено растојање новог слободностојећег објекта и линије суседне грађевинске парцеле, којом се обезбеђује међусобна удаљеност објеката, је 2,5м.</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 xml:space="preserve">За изграђене слободностојеће објекте чије је растојање до границе грађевинске парцеле мање од 2,5м не могу се на суседним странама предвиђати отвори са парапетом нижим од 1,6м.  </w:t>
      </w:r>
    </w:p>
    <w:p w:rsidR="00D75DB5" w:rsidRPr="00131BB3"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Није дозвољено упуштање делова објеката у јавну површину.</w:t>
      </w:r>
    </w:p>
    <w:p w:rsidR="00D75DB5" w:rsidRDefault="00D75DB5" w:rsidP="00131BB3">
      <w:pPr>
        <w:pStyle w:val="Osnovni"/>
        <w:spacing w:after="0"/>
        <w:ind w:left="0"/>
        <w:rPr>
          <w:rFonts w:asciiTheme="minorHAnsi" w:hAnsiTheme="minorHAnsi" w:cstheme="minorHAnsi"/>
          <w:sz w:val="22"/>
        </w:rPr>
      </w:pPr>
      <w:r w:rsidRPr="00131BB3">
        <w:rPr>
          <w:rFonts w:asciiTheme="minorHAnsi" w:hAnsiTheme="minorHAnsi" w:cstheme="minorHAnsi"/>
          <w:sz w:val="22"/>
        </w:rPr>
        <w:t>У простору између регулационе и грађевинске линије могу се поставити: портирница, рекламни стубови, информациони и контролни пункт комплекса и сл.</w:t>
      </w:r>
    </w:p>
    <w:p w:rsidR="001C3388" w:rsidRPr="00131BB3" w:rsidRDefault="001C3388" w:rsidP="00131BB3">
      <w:pPr>
        <w:pStyle w:val="Osnovni"/>
        <w:spacing w:after="0"/>
        <w:ind w:left="0"/>
        <w:rPr>
          <w:rFonts w:asciiTheme="minorHAnsi" w:hAnsiTheme="minorHAnsi" w:cstheme="minorHAnsi"/>
          <w:sz w:val="22"/>
        </w:rPr>
      </w:pPr>
    </w:p>
    <w:p w:rsidR="002C3AF5" w:rsidRPr="00131BB3" w:rsidRDefault="002C3AF5" w:rsidP="00131BB3">
      <w:pPr>
        <w:pStyle w:val="Heading5-1"/>
        <w:spacing w:before="0" w:after="0"/>
        <w:rPr>
          <w:rFonts w:asciiTheme="minorHAnsi" w:hAnsiTheme="minorHAnsi" w:cstheme="minorHAnsi"/>
          <w:b/>
          <w:sz w:val="22"/>
          <w:szCs w:val="24"/>
          <w:u w:val="none"/>
        </w:rPr>
      </w:pPr>
      <w:r w:rsidRPr="00131BB3">
        <w:rPr>
          <w:rFonts w:asciiTheme="minorHAnsi" w:hAnsiTheme="minorHAnsi" w:cstheme="minorHAnsi"/>
          <w:b/>
          <w:sz w:val="22"/>
          <w:szCs w:val="24"/>
          <w:u w:val="none"/>
        </w:rPr>
        <w:t>Тип изградње објеката</w:t>
      </w:r>
    </w:p>
    <w:p w:rsidR="002C3AF5"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Планирани објекти могу бити постављени на грађевинској парцели као слободносто</w:t>
      </w:r>
      <w:r w:rsidRPr="00131BB3">
        <w:rPr>
          <w:rFonts w:asciiTheme="minorHAnsi" w:eastAsia="MS Mincho" w:hAnsiTheme="minorHAnsi" w:cstheme="minorHAnsi"/>
          <w:sz w:val="22"/>
          <w:szCs w:val="24"/>
        </w:rPr>
        <w:t>ј</w:t>
      </w:r>
      <w:r w:rsidRPr="00131BB3">
        <w:rPr>
          <w:rFonts w:asciiTheme="minorHAnsi" w:hAnsiTheme="minorHAnsi" w:cstheme="minorHAnsi"/>
          <w:sz w:val="22"/>
          <w:szCs w:val="24"/>
        </w:rPr>
        <w:t>е</w:t>
      </w:r>
      <w:r w:rsidRPr="00131BB3">
        <w:rPr>
          <w:rFonts w:asciiTheme="minorHAnsi" w:eastAsia="MS Mincho" w:hAnsiTheme="minorHAnsi" w:cstheme="minorHAnsi"/>
          <w:sz w:val="22"/>
          <w:szCs w:val="24"/>
        </w:rPr>
        <w:t>ћ</w:t>
      </w:r>
      <w:r w:rsidRPr="00131BB3">
        <w:rPr>
          <w:rFonts w:asciiTheme="minorHAnsi" w:hAnsiTheme="minorHAnsi" w:cstheme="minorHAnsi"/>
          <w:sz w:val="22"/>
          <w:szCs w:val="24"/>
        </w:rPr>
        <w:t>и (об</w:t>
      </w:r>
      <w:r w:rsidRPr="00131BB3">
        <w:rPr>
          <w:rFonts w:asciiTheme="minorHAnsi" w:eastAsia="MS Mincho" w:hAnsiTheme="minorHAnsi" w:cstheme="minorHAnsi"/>
          <w:sz w:val="22"/>
          <w:szCs w:val="24"/>
        </w:rPr>
        <w:t>ј</w:t>
      </w:r>
      <w:r w:rsidRPr="00131BB3">
        <w:rPr>
          <w:rFonts w:asciiTheme="minorHAnsi" w:hAnsiTheme="minorHAnsi" w:cstheme="minorHAnsi"/>
          <w:sz w:val="22"/>
          <w:szCs w:val="24"/>
        </w:rPr>
        <w:t>екат не додиру</w:t>
      </w:r>
      <w:r w:rsidRPr="00131BB3">
        <w:rPr>
          <w:rFonts w:asciiTheme="minorHAnsi" w:eastAsia="MS Mincho" w:hAnsiTheme="minorHAnsi" w:cstheme="minorHAnsi"/>
          <w:sz w:val="22"/>
          <w:szCs w:val="24"/>
        </w:rPr>
        <w:t>ј</w:t>
      </w:r>
      <w:r w:rsidRPr="00131BB3">
        <w:rPr>
          <w:rFonts w:asciiTheme="minorHAnsi" w:hAnsiTheme="minorHAnsi" w:cstheme="minorHAnsi"/>
          <w:sz w:val="22"/>
          <w:szCs w:val="24"/>
        </w:rPr>
        <w:t xml:space="preserve">е ни </w:t>
      </w:r>
      <w:r w:rsidRPr="00131BB3">
        <w:rPr>
          <w:rFonts w:asciiTheme="minorHAnsi" w:eastAsia="MS Mincho" w:hAnsiTheme="minorHAnsi" w:cstheme="minorHAnsi"/>
          <w:sz w:val="22"/>
          <w:szCs w:val="24"/>
        </w:rPr>
        <w:t>ј</w:t>
      </w:r>
      <w:r w:rsidRPr="00131BB3">
        <w:rPr>
          <w:rFonts w:asciiTheme="minorHAnsi" w:hAnsiTheme="minorHAnsi" w:cstheme="minorHAnsi"/>
          <w:sz w:val="22"/>
          <w:szCs w:val="24"/>
        </w:rPr>
        <w:t>едну границу гра</w:t>
      </w:r>
      <w:r w:rsidRPr="00131BB3">
        <w:rPr>
          <w:rFonts w:asciiTheme="minorHAnsi" w:eastAsia="MS Mincho" w:hAnsiTheme="minorHAnsi" w:cstheme="minorHAnsi"/>
          <w:sz w:val="22"/>
          <w:szCs w:val="24"/>
        </w:rPr>
        <w:t>ђ</w:t>
      </w:r>
      <w:r w:rsidRPr="00131BB3">
        <w:rPr>
          <w:rFonts w:asciiTheme="minorHAnsi" w:hAnsiTheme="minorHAnsi" w:cstheme="minorHAnsi"/>
          <w:sz w:val="22"/>
          <w:szCs w:val="24"/>
        </w:rPr>
        <w:t>евинске парцеле).</w:t>
      </w:r>
    </w:p>
    <w:p w:rsidR="001C3388" w:rsidRPr="00131BB3" w:rsidRDefault="001C3388" w:rsidP="00131BB3">
      <w:pPr>
        <w:pStyle w:val="Osnovni"/>
        <w:spacing w:after="0"/>
        <w:ind w:left="0"/>
        <w:rPr>
          <w:rFonts w:asciiTheme="minorHAnsi" w:hAnsiTheme="minorHAnsi" w:cstheme="minorHAnsi"/>
          <w:sz w:val="22"/>
          <w:szCs w:val="24"/>
        </w:rPr>
      </w:pPr>
    </w:p>
    <w:p w:rsidR="002C3AF5" w:rsidRPr="00131BB3" w:rsidRDefault="002C3AF5" w:rsidP="00131BB3">
      <w:pPr>
        <w:pStyle w:val="Heading5-1"/>
        <w:spacing w:before="0" w:after="0"/>
        <w:rPr>
          <w:rFonts w:asciiTheme="minorHAnsi" w:hAnsiTheme="minorHAnsi" w:cstheme="minorHAnsi"/>
          <w:b/>
          <w:sz w:val="22"/>
          <w:szCs w:val="24"/>
          <w:u w:val="none"/>
        </w:rPr>
      </w:pPr>
      <w:r w:rsidRPr="00131BB3">
        <w:rPr>
          <w:rFonts w:asciiTheme="minorHAnsi" w:hAnsiTheme="minorHAnsi" w:cstheme="minorHAnsi"/>
          <w:b/>
          <w:sz w:val="22"/>
          <w:szCs w:val="24"/>
          <w:u w:val="none"/>
        </w:rPr>
        <w:t>Висина објеката</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Висина објекта је растојање од нулте коте објекта до коте слемена (за објекте са косим кровом), односно до коте венца (за објекте са равним кровом).</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Нулта (апсолутна) кота је тачка пресека линије терена и вертикалне осе објекта.</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Објекти могу имати подрумске или сутеренске просторије ако не постоје сметње гео</w:t>
      </w:r>
      <w:r w:rsidRPr="00131BB3">
        <w:rPr>
          <w:rFonts w:asciiTheme="minorHAnsi" w:hAnsiTheme="minorHAnsi" w:cstheme="minorHAnsi"/>
          <w:sz w:val="22"/>
          <w:szCs w:val="24"/>
        </w:rPr>
        <w:softHyphen/>
        <w:t>те</w:t>
      </w:r>
      <w:r w:rsidRPr="00131BB3">
        <w:rPr>
          <w:rFonts w:asciiTheme="minorHAnsi" w:hAnsiTheme="minorHAnsi" w:cstheme="minorHAnsi"/>
          <w:sz w:val="22"/>
          <w:szCs w:val="24"/>
        </w:rPr>
        <w:softHyphen/>
        <w:t>хничке и хидротехничке природе, тј. дубину и начин фундирања обавезно ускладити са карактером тла.</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Релативна висина објекта је она која се одређује према другим објектима или ширини регулације. Релативна висина је:</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на релативно равном терену – растојање од нулте коте до коте слемена (за објекте са косим кровом), односно венца (за објекте са равним кровом);</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 xml:space="preserve">на терену у паду са нагибом према улици (навише), кад је растојање од нулте коте до коте нивелете јавног или приступног пута мање или једнако 2,0м - </w:t>
      </w:r>
      <w:r w:rsidR="00E3213B" w:rsidRPr="00131BB3">
        <w:rPr>
          <w:rFonts w:asciiTheme="minorHAnsi" w:hAnsiTheme="minorHAnsi" w:cstheme="minorHAnsi"/>
          <w:sz w:val="22"/>
          <w:szCs w:val="24"/>
        </w:rPr>
        <w:t>растојање</w:t>
      </w:r>
      <w:r w:rsidRPr="00131BB3">
        <w:rPr>
          <w:rFonts w:asciiTheme="minorHAnsi" w:hAnsiTheme="minorHAnsi" w:cstheme="minorHAnsi"/>
          <w:sz w:val="22"/>
          <w:szCs w:val="24"/>
        </w:rPr>
        <w:t xml:space="preserve"> од нулте коте до коте слемена, односно венца;</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на терену у паду са нагибом према улици (навише), кад је растојање од нулте коте до коте нивелете јавног или приступног пута веће од 2,0м - растројање од коте нивелете јавног пута до коте слемена (венца) умањено за разлику висине преко 2,0м;</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на терену у паду са нагибом од улице (наниже), кад је нулта кота објекта нижа од коте јавног или приступног пута - растојање од коте нивелете пута до коте слемена (венца);</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 xml:space="preserve">на стрмом терену са нагибом који прати нагиб саобраћајнице висина објекта се утврђује применом одговарајућих </w:t>
      </w:r>
      <w:r w:rsidR="00E3213B" w:rsidRPr="00131BB3">
        <w:rPr>
          <w:rFonts w:asciiTheme="minorHAnsi" w:hAnsiTheme="minorHAnsi" w:cstheme="minorHAnsi"/>
          <w:sz w:val="22"/>
          <w:szCs w:val="24"/>
        </w:rPr>
        <w:t>претходних</w:t>
      </w:r>
      <w:r w:rsidRPr="00131BB3">
        <w:rPr>
          <w:rFonts w:asciiTheme="minorHAnsi" w:hAnsiTheme="minorHAnsi" w:cstheme="minorHAnsi"/>
          <w:sz w:val="22"/>
          <w:szCs w:val="24"/>
        </w:rPr>
        <w:t xml:space="preserve"> тачака.</w:t>
      </w:r>
    </w:p>
    <w:p w:rsidR="002C3AF5" w:rsidRPr="00131BB3" w:rsidRDefault="002C3AF5" w:rsidP="00131BB3">
      <w:pPr>
        <w:pStyle w:val="Osnovni"/>
        <w:spacing w:after="0"/>
        <w:ind w:left="284"/>
        <w:rPr>
          <w:rFonts w:asciiTheme="minorHAnsi" w:hAnsiTheme="minorHAnsi" w:cstheme="minorHAnsi"/>
          <w:sz w:val="22"/>
          <w:szCs w:val="24"/>
        </w:rPr>
      </w:pPr>
      <w:r w:rsidRPr="00131BB3">
        <w:rPr>
          <w:rFonts w:asciiTheme="minorHAnsi" w:hAnsiTheme="minorHAnsi" w:cstheme="minorHAnsi"/>
          <w:sz w:val="22"/>
          <w:szCs w:val="24"/>
        </w:rPr>
        <w:t>Кота приземља објеката одређује се у односу на коту нивелете јавног или приступног пута, односно према нултој коти објекта и то:</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кота приземља нових објеката на равном терену не може бити нижа од коте нивелете јавног или приступног пута;</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кота приземља може бити највише 1,2м виша од нулте коте;</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за објекте на терену у паду са нагибом од улице (наниже), када је нулта кота нижа од коте нивелете јавног пута, кота приземља може бити највише 1,2м нижа од коте нивелете јавног пута;</w:t>
      </w:r>
    </w:p>
    <w:p w:rsidR="002C3AF5" w:rsidRPr="00131BB3" w:rsidRDefault="002C3AF5" w:rsidP="00131BB3">
      <w:pPr>
        <w:pStyle w:val="Tacka1"/>
        <w:spacing w:after="0"/>
        <w:ind w:left="567" w:hanging="283"/>
        <w:jc w:val="both"/>
        <w:rPr>
          <w:rFonts w:asciiTheme="minorHAnsi" w:hAnsiTheme="minorHAnsi" w:cstheme="minorHAnsi"/>
          <w:sz w:val="22"/>
          <w:szCs w:val="24"/>
        </w:rPr>
      </w:pPr>
      <w:r w:rsidRPr="00131BB3">
        <w:rPr>
          <w:rFonts w:asciiTheme="minorHAnsi" w:hAnsiTheme="minorHAnsi" w:cstheme="minorHAnsi"/>
          <w:sz w:val="22"/>
          <w:szCs w:val="24"/>
        </w:rPr>
        <w:t>за објекте на терену у паду са нагибом који прати нагиб саобраћајнице кота приземља објекта одређује се применом одговарајућих тачака овог поглавља.</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Максимална висина рекламних стубова је 30м.</w:t>
      </w:r>
    </w:p>
    <w:p w:rsidR="002C3AF5" w:rsidRPr="00131BB3" w:rsidRDefault="002C3AF5" w:rsidP="00131BB3">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За објекте више од 30м неопходно је прибавити мишљење и сагласност институција надлежних за безбедност ваздушног саобраћаја.</w:t>
      </w:r>
    </w:p>
    <w:p w:rsidR="002C3AF5" w:rsidRPr="00131BB3" w:rsidRDefault="002C3AF5" w:rsidP="00EB483F">
      <w:pPr>
        <w:pStyle w:val="Heading5-1"/>
        <w:rPr>
          <w:rFonts w:asciiTheme="minorHAnsi" w:hAnsiTheme="minorHAnsi" w:cstheme="minorHAnsi"/>
          <w:b/>
          <w:sz w:val="22"/>
          <w:szCs w:val="24"/>
          <w:u w:val="none"/>
        </w:rPr>
      </w:pPr>
      <w:r w:rsidRPr="00131BB3">
        <w:rPr>
          <w:rFonts w:asciiTheme="minorHAnsi" w:hAnsiTheme="minorHAnsi" w:cstheme="minorHAnsi"/>
          <w:b/>
          <w:sz w:val="22"/>
          <w:szCs w:val="24"/>
          <w:u w:val="none"/>
        </w:rPr>
        <w:t>Изградња других објеката на истој грађевинској парцели</w:t>
      </w:r>
    </w:p>
    <w:p w:rsidR="002C3AF5" w:rsidRPr="00131BB3" w:rsidRDefault="002C3AF5" w:rsidP="00EB483F">
      <w:pPr>
        <w:pStyle w:val="Osnovni"/>
        <w:ind w:left="0"/>
        <w:rPr>
          <w:rFonts w:asciiTheme="minorHAnsi" w:hAnsiTheme="minorHAnsi" w:cstheme="minorHAnsi"/>
          <w:sz w:val="22"/>
          <w:szCs w:val="24"/>
        </w:rPr>
      </w:pPr>
      <w:r w:rsidRPr="00131BB3">
        <w:rPr>
          <w:rFonts w:asciiTheme="minorHAnsi" w:hAnsiTheme="minorHAnsi" w:cstheme="minorHAnsi"/>
          <w:sz w:val="22"/>
          <w:szCs w:val="24"/>
        </w:rPr>
        <w:t>На истој грађевинској парцели дозвољава се изградња више објеката, исте или компатибилне намене, као и изградња помоћних и других објеката у функцији комплекса.</w:t>
      </w:r>
    </w:p>
    <w:p w:rsidR="002C3AF5" w:rsidRPr="00131BB3" w:rsidRDefault="002C3AF5" w:rsidP="00EB483F">
      <w:pPr>
        <w:pStyle w:val="Osnovni"/>
        <w:ind w:left="0"/>
        <w:rPr>
          <w:rFonts w:asciiTheme="minorHAnsi" w:hAnsiTheme="minorHAnsi" w:cstheme="minorHAnsi"/>
          <w:sz w:val="22"/>
          <w:szCs w:val="24"/>
        </w:rPr>
      </w:pPr>
      <w:r w:rsidRPr="00131BB3">
        <w:rPr>
          <w:rFonts w:asciiTheme="minorHAnsi" w:hAnsiTheme="minorHAnsi" w:cstheme="minorHAnsi"/>
          <w:sz w:val="22"/>
          <w:szCs w:val="24"/>
        </w:rPr>
        <w:lastRenderedPageBreak/>
        <w:t>При утврђивању индекса изграђености, односно индекса заузетости грађевинске парцеле, урачунава се површина свих објеката на парцели.</w:t>
      </w:r>
    </w:p>
    <w:p w:rsidR="002C3AF5" w:rsidRPr="00131BB3" w:rsidRDefault="002C3AF5" w:rsidP="00EB483F">
      <w:pPr>
        <w:pStyle w:val="Osnovni"/>
        <w:ind w:left="0"/>
        <w:rPr>
          <w:rFonts w:asciiTheme="minorHAnsi" w:hAnsiTheme="minorHAnsi" w:cstheme="minorHAnsi"/>
          <w:sz w:val="22"/>
          <w:szCs w:val="24"/>
        </w:rPr>
      </w:pPr>
      <w:r w:rsidRPr="00131BB3">
        <w:rPr>
          <w:rFonts w:asciiTheme="minorHAnsi" w:hAnsiTheme="minorHAnsi" w:cstheme="minorHAnsi"/>
          <w:sz w:val="22"/>
          <w:szCs w:val="24"/>
        </w:rPr>
        <w:t>Површина посебних објеката: фабрички димњаци, ветрењаче, рекламни стубови и сл., не урачунава се при утврђивању индекса заузетости грађевинске парцеле.</w:t>
      </w:r>
    </w:p>
    <w:p w:rsidR="002C3AF5" w:rsidRPr="00131BB3" w:rsidRDefault="002C3AF5" w:rsidP="001C3388">
      <w:pPr>
        <w:pStyle w:val="Heading5-1"/>
        <w:spacing w:before="0" w:after="0"/>
        <w:rPr>
          <w:rFonts w:asciiTheme="minorHAnsi" w:hAnsiTheme="minorHAnsi" w:cstheme="minorHAnsi"/>
          <w:b/>
          <w:sz w:val="22"/>
          <w:szCs w:val="24"/>
          <w:u w:val="none"/>
        </w:rPr>
      </w:pPr>
      <w:r w:rsidRPr="00131BB3">
        <w:rPr>
          <w:rFonts w:asciiTheme="minorHAnsi" w:hAnsiTheme="minorHAnsi" w:cstheme="minorHAnsi"/>
          <w:b/>
          <w:sz w:val="22"/>
          <w:szCs w:val="24"/>
          <w:u w:val="none"/>
        </w:rPr>
        <w:t>Грађевински елементи објекта</w:t>
      </w:r>
    </w:p>
    <w:p w:rsidR="002C3AF5" w:rsidRPr="00131BB3"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Грађевински елементи (еркери, доксати, балкони, улазне надстрешнице са и без стубова) не могу прелазити грађевинску линију више од 1,20м.</w:t>
      </w:r>
    </w:p>
    <w:p w:rsidR="002C3AF5"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Хоризонтална пројекција испада не може прелазити регулациону линију.</w:t>
      </w:r>
    </w:p>
    <w:p w:rsidR="001C3388" w:rsidRPr="00131BB3" w:rsidRDefault="001C3388" w:rsidP="001C3388">
      <w:pPr>
        <w:pStyle w:val="Osnovni"/>
        <w:spacing w:after="0"/>
        <w:ind w:left="0"/>
        <w:rPr>
          <w:rFonts w:asciiTheme="minorHAnsi" w:hAnsiTheme="minorHAnsi" w:cstheme="minorHAnsi"/>
          <w:sz w:val="22"/>
          <w:szCs w:val="24"/>
        </w:rPr>
      </w:pPr>
    </w:p>
    <w:p w:rsidR="002C3AF5" w:rsidRPr="00131BB3" w:rsidRDefault="002C3AF5" w:rsidP="001C3388">
      <w:pPr>
        <w:pStyle w:val="Heading5-1"/>
        <w:spacing w:before="0" w:after="0"/>
        <w:rPr>
          <w:rFonts w:asciiTheme="minorHAnsi" w:hAnsiTheme="minorHAnsi" w:cstheme="minorHAnsi"/>
          <w:b/>
          <w:sz w:val="22"/>
          <w:szCs w:val="24"/>
          <w:u w:val="none"/>
        </w:rPr>
      </w:pPr>
      <w:r w:rsidRPr="00131BB3">
        <w:rPr>
          <w:rFonts w:asciiTheme="minorHAnsi" w:hAnsiTheme="minorHAnsi" w:cstheme="minorHAnsi"/>
          <w:b/>
          <w:sz w:val="22"/>
          <w:szCs w:val="24"/>
          <w:u w:val="none"/>
        </w:rPr>
        <w:t>Спољашње степениште</w:t>
      </w:r>
    </w:p>
    <w:p w:rsidR="002C3AF5" w:rsidRPr="00131BB3"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 xml:space="preserve">Отворене спољне степенице могу се постављати на предњи део објекта, ако је грађевинска линија најмање 3,0м увучена у односу на регулациону линију и ако савлађују висину до 0,90м.  </w:t>
      </w:r>
    </w:p>
    <w:p w:rsidR="002C3AF5"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 xml:space="preserve">Степенице које савлађују висину преко 0,90 м, изнад површине терена, улазе у габарит објекта.  </w:t>
      </w:r>
    </w:p>
    <w:p w:rsidR="001C3388" w:rsidRPr="00131BB3" w:rsidRDefault="001C3388" w:rsidP="001C3388">
      <w:pPr>
        <w:pStyle w:val="Osnovni"/>
        <w:spacing w:after="0"/>
        <w:ind w:left="0"/>
        <w:rPr>
          <w:rFonts w:asciiTheme="minorHAnsi" w:hAnsiTheme="minorHAnsi" w:cstheme="minorHAnsi"/>
          <w:sz w:val="22"/>
          <w:szCs w:val="24"/>
        </w:rPr>
      </w:pPr>
    </w:p>
    <w:p w:rsidR="002C3AF5" w:rsidRPr="00131BB3" w:rsidRDefault="002C3AF5" w:rsidP="001C3388">
      <w:pPr>
        <w:pStyle w:val="Heading5-1"/>
        <w:spacing w:before="0" w:after="0"/>
        <w:rPr>
          <w:rFonts w:asciiTheme="minorHAnsi" w:hAnsiTheme="minorHAnsi" w:cstheme="minorHAnsi"/>
          <w:b/>
          <w:sz w:val="22"/>
          <w:szCs w:val="24"/>
          <w:u w:val="none"/>
        </w:rPr>
      </w:pPr>
      <w:r w:rsidRPr="00131BB3">
        <w:rPr>
          <w:rFonts w:asciiTheme="minorHAnsi" w:hAnsiTheme="minorHAnsi" w:cstheme="minorHAnsi"/>
          <w:b/>
          <w:sz w:val="22"/>
          <w:szCs w:val="24"/>
          <w:u w:val="none"/>
        </w:rPr>
        <w:t>Начин обезбеђивања приступа парцели</w:t>
      </w:r>
    </w:p>
    <w:p w:rsidR="002C3AF5" w:rsidRPr="00131BB3"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Свака новоформирана грађевинска парцела мора имати приступ на јавну саобраћајну површину.</w:t>
      </w:r>
    </w:p>
    <w:p w:rsidR="002C3AF5" w:rsidRPr="00131BB3"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Ширина приватног пролаза за парцеле које немају директан приступ јавној саобраћајној површини не може бити мања од 5,0м.</w:t>
      </w:r>
    </w:p>
    <w:p w:rsidR="002C3AF5" w:rsidRPr="00131BB3" w:rsidRDefault="002C3AF5" w:rsidP="001C3388">
      <w:pPr>
        <w:pStyle w:val="Osnovni"/>
        <w:spacing w:after="0"/>
        <w:ind w:left="0"/>
        <w:rPr>
          <w:rFonts w:asciiTheme="minorHAnsi" w:hAnsiTheme="minorHAnsi" w:cstheme="minorHAnsi"/>
          <w:sz w:val="22"/>
          <w:szCs w:val="24"/>
        </w:rPr>
      </w:pPr>
      <w:r w:rsidRPr="00131BB3">
        <w:rPr>
          <w:rFonts w:asciiTheme="minorHAnsi" w:hAnsiTheme="minorHAnsi" w:cstheme="minorHAnsi"/>
          <w:sz w:val="22"/>
          <w:szCs w:val="24"/>
        </w:rPr>
        <w:t>Корисна ширина пролаза на грађевинској парцели, поред једне стране објекта мора бити без физичких препрека (степенице, жардињере, бунари и сл.).</w:t>
      </w:r>
    </w:p>
    <w:p w:rsidR="002C3AF5" w:rsidRPr="00131BB3" w:rsidRDefault="002C3AF5" w:rsidP="0030685C">
      <w:pPr>
        <w:pStyle w:val="Heading5-1"/>
        <w:spacing w:after="0"/>
        <w:rPr>
          <w:rFonts w:asciiTheme="minorHAnsi" w:hAnsiTheme="minorHAnsi" w:cstheme="minorHAnsi"/>
          <w:b/>
          <w:sz w:val="22"/>
          <w:szCs w:val="24"/>
          <w:u w:val="none"/>
        </w:rPr>
      </w:pPr>
      <w:r w:rsidRPr="00131BB3">
        <w:rPr>
          <w:rFonts w:asciiTheme="minorHAnsi" w:hAnsiTheme="minorHAnsi" w:cstheme="minorHAnsi"/>
          <w:b/>
          <w:sz w:val="22"/>
          <w:szCs w:val="24"/>
          <w:u w:val="none"/>
        </w:rPr>
        <w:t>Паркирање</w:t>
      </w:r>
    </w:p>
    <w:p w:rsidR="002C3AF5" w:rsidRPr="00131BB3" w:rsidRDefault="002C3AF5" w:rsidP="001C3388">
      <w:pPr>
        <w:pStyle w:val="Osnovni"/>
        <w:spacing w:after="0"/>
        <w:rPr>
          <w:rFonts w:asciiTheme="minorHAnsi" w:hAnsiTheme="minorHAnsi" w:cstheme="minorHAnsi"/>
          <w:sz w:val="22"/>
          <w:szCs w:val="24"/>
        </w:rPr>
      </w:pPr>
      <w:r w:rsidRPr="00131BB3">
        <w:rPr>
          <w:rFonts w:asciiTheme="minorHAnsi" w:hAnsiTheme="minorHAnsi" w:cstheme="minorHAnsi"/>
          <w:sz w:val="22"/>
          <w:szCs w:val="24"/>
        </w:rPr>
        <w:t>Паркирање се обезбеђује на следећи начин:</w:t>
      </w:r>
    </w:p>
    <w:p w:rsidR="002C3AF5" w:rsidRPr="00131BB3" w:rsidRDefault="002C3AF5" w:rsidP="001C3388">
      <w:pPr>
        <w:pStyle w:val="Tacka1"/>
        <w:numPr>
          <w:ilvl w:val="0"/>
          <w:numId w:val="21"/>
        </w:numPr>
        <w:spacing w:after="0"/>
        <w:ind w:left="426" w:hanging="284"/>
        <w:jc w:val="both"/>
        <w:rPr>
          <w:rFonts w:asciiTheme="minorHAnsi" w:hAnsiTheme="minorHAnsi" w:cstheme="minorHAnsi"/>
          <w:sz w:val="22"/>
          <w:szCs w:val="24"/>
        </w:rPr>
      </w:pPr>
      <w:r w:rsidRPr="00131BB3">
        <w:rPr>
          <w:rFonts w:asciiTheme="minorHAnsi" w:hAnsiTheme="minorHAnsi" w:cstheme="minorHAnsi"/>
          <w:sz w:val="22"/>
          <w:szCs w:val="24"/>
        </w:rPr>
        <w:t>За паркирање возила за сопствене потребе власници објеката комерцијалних делатности обезбеђују простор на сопственој грађевинској парцели за смештај возила, како теретних, тако и путничких и то једно паркинг место или једно гаражно место на 70м2 корисне површине пословног простора, осим за: пошту – једно ПМ на 150м2 корисног простора, трговину на мало – једно  ПМ на 100м2 кори</w:t>
      </w:r>
      <w:r w:rsidRPr="00131BB3">
        <w:rPr>
          <w:rFonts w:asciiTheme="minorHAnsi" w:hAnsiTheme="minorHAnsi" w:cstheme="minorHAnsi"/>
          <w:sz w:val="22"/>
          <w:szCs w:val="24"/>
        </w:rPr>
        <w:softHyphen/>
        <w:t>сног простора, угоститељске објекте – једно ПМ на користан простор за осам столица;</w:t>
      </w:r>
    </w:p>
    <w:p w:rsidR="002C3AF5" w:rsidRPr="00131BB3" w:rsidRDefault="002C3AF5" w:rsidP="001C3388">
      <w:pPr>
        <w:pStyle w:val="Tacka1"/>
        <w:numPr>
          <w:ilvl w:val="0"/>
          <w:numId w:val="21"/>
        </w:numPr>
        <w:spacing w:after="0"/>
        <w:ind w:left="426" w:hanging="284"/>
        <w:jc w:val="both"/>
        <w:rPr>
          <w:rFonts w:asciiTheme="minorHAnsi" w:hAnsiTheme="minorHAnsi" w:cstheme="minorHAnsi"/>
          <w:sz w:val="22"/>
          <w:szCs w:val="24"/>
        </w:rPr>
      </w:pPr>
      <w:r w:rsidRPr="00131BB3">
        <w:rPr>
          <w:rFonts w:asciiTheme="minorHAnsi" w:hAnsiTheme="minorHAnsi" w:cstheme="minorHAnsi"/>
          <w:sz w:val="22"/>
          <w:szCs w:val="24"/>
        </w:rPr>
        <w:t>За паркирање возила за сопствене потребе (путничких и теретних возила, као и ма</w:t>
      </w:r>
      <w:r w:rsidRPr="00131BB3">
        <w:rPr>
          <w:rFonts w:asciiTheme="minorHAnsi" w:hAnsiTheme="minorHAnsi" w:cstheme="minorHAnsi"/>
          <w:sz w:val="22"/>
          <w:szCs w:val="24"/>
        </w:rPr>
        <w:softHyphen/>
        <w:t xml:space="preserve">шина), власници индустријско-производних објеката обезбеђују простор на сопственој грађевинској парцели, тако да је </w:t>
      </w:r>
      <w:r w:rsidRPr="00131BB3">
        <w:rPr>
          <w:rFonts w:asciiTheme="minorHAnsi" w:hAnsiTheme="minorHAnsi" w:cstheme="minorHAnsi"/>
          <w:b/>
          <w:i/>
          <w:sz w:val="22"/>
          <w:szCs w:val="24"/>
        </w:rPr>
        <w:t>број паркинг места једнак броју 50% радника из прве смене</w:t>
      </w:r>
      <w:r w:rsidRPr="00131BB3">
        <w:rPr>
          <w:rFonts w:asciiTheme="minorHAnsi" w:hAnsiTheme="minorHAnsi" w:cstheme="minorHAnsi"/>
          <w:sz w:val="22"/>
          <w:szCs w:val="24"/>
        </w:rPr>
        <w:t>;</w:t>
      </w:r>
    </w:p>
    <w:p w:rsidR="002C3AF5" w:rsidRDefault="002C3AF5" w:rsidP="001C3388">
      <w:pPr>
        <w:pStyle w:val="Tacka1"/>
        <w:numPr>
          <w:ilvl w:val="0"/>
          <w:numId w:val="21"/>
        </w:numPr>
        <w:spacing w:after="0"/>
        <w:ind w:left="426" w:hanging="284"/>
        <w:jc w:val="both"/>
        <w:rPr>
          <w:rFonts w:asciiTheme="minorHAnsi" w:hAnsiTheme="minorHAnsi" w:cstheme="minorHAnsi"/>
          <w:sz w:val="22"/>
          <w:szCs w:val="24"/>
          <w:lang w:val="en-GB"/>
        </w:rPr>
      </w:pPr>
      <w:r w:rsidRPr="00131BB3">
        <w:rPr>
          <w:rFonts w:asciiTheme="minorHAnsi" w:hAnsiTheme="minorHAnsi" w:cstheme="minorHAnsi"/>
          <w:sz w:val="22"/>
          <w:szCs w:val="24"/>
        </w:rPr>
        <w:t xml:space="preserve">За паркирање возила за објекте јавних функција, комуналних делатности и посебне намене, потребан број паркинг и гаражних места за сопствене потребе и за кориснике уређује се на грађевинској парцели, на основу врсте делатности. </w:t>
      </w:r>
      <w:r w:rsidRPr="00131BB3">
        <w:rPr>
          <w:rFonts w:asciiTheme="minorHAnsi" w:hAnsiTheme="minorHAnsi" w:cstheme="minorHAnsi"/>
          <w:b/>
          <w:i/>
          <w:sz w:val="22"/>
          <w:szCs w:val="24"/>
        </w:rPr>
        <w:t>Минимални број паркинг места износи једно ПМ на 70м2 корисне површине административног дела простора.</w:t>
      </w:r>
      <w:r w:rsidR="0030685C" w:rsidRPr="00131BB3">
        <w:rPr>
          <w:rFonts w:asciiTheme="minorHAnsi" w:hAnsiTheme="minorHAnsi" w:cstheme="minorHAnsi"/>
          <w:sz w:val="22"/>
          <w:szCs w:val="24"/>
          <w:lang w:val="en-GB"/>
        </w:rPr>
        <w:t xml:space="preserve"> </w:t>
      </w:r>
    </w:p>
    <w:p w:rsidR="001C3388" w:rsidRPr="00131BB3" w:rsidRDefault="001C3388" w:rsidP="001C3388">
      <w:pPr>
        <w:pStyle w:val="Tacka1"/>
        <w:numPr>
          <w:ilvl w:val="0"/>
          <w:numId w:val="0"/>
        </w:numPr>
        <w:spacing w:after="0"/>
        <w:ind w:left="142"/>
        <w:jc w:val="both"/>
        <w:rPr>
          <w:rFonts w:asciiTheme="minorHAnsi" w:hAnsiTheme="minorHAnsi" w:cstheme="minorHAnsi"/>
          <w:sz w:val="22"/>
          <w:szCs w:val="24"/>
          <w:lang w:val="en-GB"/>
        </w:rPr>
      </w:pP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Гараже се планирају у објекту или ван објекта на грађевинској парцели.</w:t>
      </w: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Површине објеката гаража које се планирају надземно на грађевинској парцели урачу</w:t>
      </w:r>
      <w:r w:rsidRPr="00131BB3">
        <w:rPr>
          <w:rFonts w:asciiTheme="minorHAnsi" w:hAnsiTheme="minorHAnsi" w:cstheme="minorHAnsi"/>
          <w:sz w:val="22"/>
          <w:szCs w:val="22"/>
        </w:rPr>
        <w:softHyphen/>
        <w:t>на</w:t>
      </w:r>
      <w:r w:rsidRPr="00131BB3">
        <w:rPr>
          <w:rFonts w:asciiTheme="minorHAnsi" w:hAnsiTheme="minorHAnsi" w:cstheme="minorHAnsi"/>
          <w:sz w:val="22"/>
          <w:szCs w:val="22"/>
        </w:rPr>
        <w:softHyphen/>
        <w:t xml:space="preserve">вају се при утврђивању индекса заузетости (ИЗ). </w:t>
      </w: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Подземне гараже се не урачунавају при утврђивању индекса заузетости (ИЗ).</w:t>
      </w:r>
    </w:p>
    <w:p w:rsidR="002C3AF5" w:rsidRPr="00131BB3" w:rsidRDefault="002C3AF5" w:rsidP="0030685C">
      <w:pPr>
        <w:pStyle w:val="Heading5-1"/>
        <w:spacing w:after="0"/>
        <w:rPr>
          <w:rFonts w:asciiTheme="minorHAnsi" w:hAnsiTheme="minorHAnsi" w:cstheme="minorHAnsi"/>
          <w:b/>
          <w:sz w:val="22"/>
          <w:szCs w:val="22"/>
          <w:u w:val="none"/>
        </w:rPr>
      </w:pPr>
      <w:r w:rsidRPr="00131BB3">
        <w:rPr>
          <w:rFonts w:asciiTheme="minorHAnsi" w:hAnsiTheme="minorHAnsi" w:cstheme="minorHAnsi"/>
          <w:b/>
          <w:sz w:val="22"/>
          <w:szCs w:val="22"/>
          <w:u w:val="none"/>
        </w:rPr>
        <w:t>Одводњавање површинских вода</w:t>
      </w: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Површинске воде са једне грађевинске парцеле не могу се усмеравати ка суседним грађевинским парцелама, већ према улици, односно регулисаној атмосферској канализацији.</w:t>
      </w:r>
    </w:p>
    <w:p w:rsidR="002C3AF5" w:rsidRPr="00131BB3" w:rsidRDefault="002C3AF5" w:rsidP="0030685C">
      <w:pPr>
        <w:pStyle w:val="Heading5-1"/>
        <w:spacing w:after="0"/>
        <w:rPr>
          <w:rFonts w:asciiTheme="minorHAnsi" w:hAnsiTheme="minorHAnsi" w:cstheme="minorHAnsi"/>
          <w:b/>
          <w:sz w:val="22"/>
          <w:szCs w:val="22"/>
          <w:u w:val="none"/>
        </w:rPr>
      </w:pPr>
      <w:r w:rsidRPr="00131BB3">
        <w:rPr>
          <w:rFonts w:asciiTheme="minorHAnsi" w:hAnsiTheme="minorHAnsi" w:cstheme="minorHAnsi"/>
          <w:b/>
          <w:sz w:val="22"/>
          <w:szCs w:val="22"/>
          <w:u w:val="none"/>
        </w:rPr>
        <w:t>Архитектонско обликовање објеката</w:t>
      </w: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Архитектура нових објеката треба бити усмерена ка подизању амбијенталних вредности простора. Примењене урбане форме и архитектонско обликовање морају бити такве да доприносе стварању хармоничне слике града.</w:t>
      </w:r>
    </w:p>
    <w:p w:rsidR="002C3AF5" w:rsidRPr="00131BB3"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Пожељно је коришћење зеленог зида. који осим декоративне има и улогу повећања зелених површина.</w:t>
      </w:r>
    </w:p>
    <w:p w:rsidR="002C3AF5" w:rsidRDefault="002C3AF5" w:rsidP="0030685C">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Реконструкција постојећих објеката мора бити у складу са условима из плана.</w:t>
      </w:r>
    </w:p>
    <w:p w:rsidR="00506EDD" w:rsidRPr="00131BB3" w:rsidRDefault="00506EDD" w:rsidP="0030685C">
      <w:pPr>
        <w:pStyle w:val="Osnovni"/>
        <w:spacing w:after="0"/>
        <w:ind w:left="0"/>
        <w:rPr>
          <w:rFonts w:asciiTheme="minorHAnsi" w:hAnsiTheme="minorHAnsi" w:cstheme="minorHAnsi"/>
          <w:sz w:val="22"/>
          <w:szCs w:val="22"/>
        </w:rPr>
      </w:pPr>
    </w:p>
    <w:p w:rsidR="002C3AF5" w:rsidRPr="00131BB3" w:rsidRDefault="002C3AF5" w:rsidP="001C3388">
      <w:pPr>
        <w:pStyle w:val="Heading5-1"/>
        <w:spacing w:before="0" w:after="0"/>
        <w:rPr>
          <w:rFonts w:asciiTheme="minorHAnsi" w:hAnsiTheme="minorHAnsi" w:cstheme="minorHAnsi"/>
          <w:b/>
          <w:sz w:val="22"/>
          <w:szCs w:val="22"/>
          <w:u w:val="none"/>
        </w:rPr>
      </w:pPr>
      <w:r w:rsidRPr="00131BB3">
        <w:rPr>
          <w:rFonts w:asciiTheme="minorHAnsi" w:hAnsiTheme="minorHAnsi" w:cstheme="minorHAnsi"/>
          <w:b/>
          <w:sz w:val="22"/>
          <w:szCs w:val="22"/>
          <w:u w:val="none"/>
        </w:rPr>
        <w:lastRenderedPageBreak/>
        <w:t>Архитектонско обликовање кровова</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Врсту и облик крова прилагодити намени објекта и обликовним карактеристикама окружења.</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Коси кровови могу бити максималног нагиба 45°.</w:t>
      </w:r>
    </w:p>
    <w:p w:rsidR="002C3AF5" w:rsidRDefault="00E3213B"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Препоручује</w:t>
      </w:r>
      <w:r w:rsidR="002C3AF5" w:rsidRPr="00131BB3">
        <w:rPr>
          <w:rFonts w:asciiTheme="minorHAnsi" w:hAnsiTheme="minorHAnsi" w:cstheme="minorHAnsi"/>
          <w:sz w:val="22"/>
          <w:szCs w:val="22"/>
        </w:rPr>
        <w:t xml:space="preserve"> се зелени кров, односно раван проходан кров насут одговарајућим слојевима и озелењен. </w:t>
      </w:r>
    </w:p>
    <w:p w:rsidR="001C3388" w:rsidRPr="00131BB3" w:rsidRDefault="001C3388" w:rsidP="001C3388">
      <w:pPr>
        <w:pStyle w:val="Osnovni"/>
        <w:spacing w:after="0"/>
        <w:ind w:left="0"/>
        <w:rPr>
          <w:rFonts w:asciiTheme="minorHAnsi" w:hAnsiTheme="minorHAnsi" w:cstheme="minorHAnsi"/>
          <w:b/>
          <w:sz w:val="22"/>
          <w:szCs w:val="22"/>
          <w:u w:val="single"/>
        </w:rPr>
      </w:pPr>
    </w:p>
    <w:p w:rsidR="002C3AF5" w:rsidRPr="00131BB3" w:rsidRDefault="002C3AF5" w:rsidP="001C3388">
      <w:pPr>
        <w:pStyle w:val="Heading5-1"/>
        <w:spacing w:before="0" w:after="0"/>
        <w:rPr>
          <w:rFonts w:asciiTheme="minorHAnsi" w:hAnsiTheme="minorHAnsi" w:cstheme="minorHAnsi"/>
          <w:b/>
          <w:sz w:val="22"/>
          <w:szCs w:val="22"/>
          <w:u w:val="none"/>
        </w:rPr>
      </w:pPr>
      <w:r w:rsidRPr="00131BB3">
        <w:rPr>
          <w:rFonts w:asciiTheme="minorHAnsi" w:hAnsiTheme="minorHAnsi" w:cstheme="minorHAnsi"/>
          <w:b/>
          <w:sz w:val="22"/>
          <w:szCs w:val="22"/>
          <w:u w:val="none"/>
        </w:rPr>
        <w:t>Ограђивање грађевинских парцела</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Зидане и друге врсте ограда постављају се тако да сви елементи ограде (темељи, ограда, стубови ограде и капије) буду на грађевинској парцели која се ограђује.</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 xml:space="preserve">Врата и капије на уличној огради не могу се отварати ван регулационе линије. </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Грађевинске парцеле намењене изградњи објеката привредних и комуналних делатности, могу се ограђивати зиданом или транспарентном оградом максималне висине 2,2м.</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 xml:space="preserve">Грађевинске парцеле јавних објеката могу се ограђивати транспарентном оградом максималне висине </w:t>
      </w:r>
      <w:r w:rsidRPr="00131BB3">
        <w:rPr>
          <w:rFonts w:asciiTheme="minorHAnsi" w:hAnsiTheme="minorHAnsi" w:cstheme="minorHAnsi"/>
          <w:sz w:val="22"/>
          <w:szCs w:val="22"/>
          <w:lang w:val="en-US"/>
        </w:rPr>
        <w:t>1,4</w:t>
      </w:r>
      <w:r w:rsidRPr="00131BB3">
        <w:rPr>
          <w:rFonts w:asciiTheme="minorHAnsi" w:hAnsiTheme="minorHAnsi" w:cstheme="minorHAnsi"/>
          <w:sz w:val="22"/>
          <w:szCs w:val="22"/>
        </w:rPr>
        <w:t>м, која може имати парапет максималне висине 0,4м.</w:t>
      </w:r>
    </w:p>
    <w:p w:rsidR="002C3AF5" w:rsidRPr="00131BB3"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Ограде парцела на углу не могу бити више од 0,9м рачунајући од коте тротоара, односно јавног пута, због прегледности раскрснице. Ограде морају бити транспарентне са макси</w:t>
      </w:r>
      <w:r w:rsidRPr="00131BB3">
        <w:rPr>
          <w:rFonts w:asciiTheme="minorHAnsi" w:hAnsiTheme="minorHAnsi" w:cstheme="minorHAnsi"/>
          <w:sz w:val="22"/>
          <w:szCs w:val="22"/>
        </w:rPr>
        <w:softHyphen/>
        <w:t>малном висином парапета 0,4м. Дужина ограде која је висине 0,9м одређује се условима за сваки конкретни случај.</w:t>
      </w:r>
    </w:p>
    <w:p w:rsidR="002C3AF5"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Грађевинске парцеле на којима се налазе објекти који представљају непосредну опасност по живот људи, одређује се условима за сваки конкретни случај.</w:t>
      </w:r>
    </w:p>
    <w:p w:rsidR="001C3388" w:rsidRPr="00131BB3" w:rsidRDefault="001C3388" w:rsidP="001C3388">
      <w:pPr>
        <w:pStyle w:val="Osnovni"/>
        <w:spacing w:after="0"/>
        <w:ind w:left="0"/>
        <w:rPr>
          <w:rFonts w:asciiTheme="minorHAnsi" w:hAnsiTheme="minorHAnsi" w:cstheme="minorHAnsi"/>
          <w:b/>
          <w:sz w:val="22"/>
          <w:szCs w:val="22"/>
        </w:rPr>
      </w:pPr>
    </w:p>
    <w:p w:rsidR="002C3AF5" w:rsidRPr="00131BB3" w:rsidRDefault="002C3AF5" w:rsidP="00D75D12">
      <w:pPr>
        <w:pStyle w:val="Heading5-1"/>
        <w:spacing w:before="0" w:after="0"/>
        <w:rPr>
          <w:rFonts w:asciiTheme="minorHAnsi" w:hAnsiTheme="minorHAnsi" w:cstheme="minorHAnsi"/>
          <w:b/>
          <w:sz w:val="22"/>
          <w:szCs w:val="22"/>
          <w:u w:val="none"/>
        </w:rPr>
      </w:pPr>
      <w:r w:rsidRPr="00131BB3">
        <w:rPr>
          <w:rFonts w:asciiTheme="minorHAnsi" w:hAnsiTheme="minorHAnsi" w:cstheme="minorHAnsi"/>
          <w:b/>
          <w:sz w:val="22"/>
          <w:szCs w:val="22"/>
          <w:u w:val="none"/>
        </w:rPr>
        <w:t>Одлагање отпада</w:t>
      </w:r>
    </w:p>
    <w:p w:rsidR="002C3AF5" w:rsidRPr="00131BB3" w:rsidRDefault="002C3AF5" w:rsidP="00D75D12">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У оквиру локација неопходно је предвидети посебне просторе за сакупљање, примарну селе</w:t>
      </w:r>
      <w:r w:rsidRPr="00131BB3">
        <w:rPr>
          <w:rFonts w:asciiTheme="minorHAnsi" w:hAnsiTheme="minorHAnsi" w:cstheme="minorHAnsi"/>
          <w:sz w:val="22"/>
          <w:szCs w:val="22"/>
        </w:rPr>
        <w:softHyphen/>
        <w:t>кцију и одношење комуналног и/или индустријског отпада.</w:t>
      </w:r>
    </w:p>
    <w:p w:rsidR="002C3AF5" w:rsidRPr="00131BB3" w:rsidRDefault="002C3AF5" w:rsidP="00D75D12">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Обезбеђивање контејнера за одлагање смећа реализовати у складу са нормативом 1 контејнер на 500м</w:t>
      </w:r>
      <w:r w:rsidRPr="00131BB3">
        <w:rPr>
          <w:rFonts w:asciiTheme="minorHAnsi" w:hAnsiTheme="minorHAnsi" w:cstheme="minorHAnsi"/>
          <w:sz w:val="22"/>
          <w:szCs w:val="22"/>
          <w:vertAlign w:val="superscript"/>
        </w:rPr>
        <w:t>2</w:t>
      </w:r>
      <w:r w:rsidRPr="00131BB3">
        <w:rPr>
          <w:rFonts w:asciiTheme="minorHAnsi" w:hAnsiTheme="minorHAnsi" w:cstheme="minorHAnsi"/>
          <w:sz w:val="22"/>
          <w:szCs w:val="22"/>
        </w:rPr>
        <w:t xml:space="preserve"> корисне површине пословног простора. </w:t>
      </w:r>
    </w:p>
    <w:p w:rsidR="002C3AF5" w:rsidRDefault="002C3AF5" w:rsidP="00D75D12">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 xml:space="preserve">Контејнере сместити у оквиру грађевинске парцеле, у габариту објекта или изван габарита објекта, тако да се обезбеди несметани приступ  возилима надлежног предузећа (рампе и сл.).  </w:t>
      </w:r>
    </w:p>
    <w:p w:rsidR="001C3388" w:rsidRPr="00131BB3" w:rsidRDefault="001C3388" w:rsidP="001C3388">
      <w:pPr>
        <w:pStyle w:val="Osnovni"/>
        <w:spacing w:after="0"/>
        <w:ind w:left="0"/>
        <w:rPr>
          <w:rFonts w:asciiTheme="minorHAnsi" w:hAnsiTheme="minorHAnsi" w:cstheme="minorHAnsi"/>
          <w:sz w:val="22"/>
          <w:szCs w:val="22"/>
        </w:rPr>
      </w:pPr>
    </w:p>
    <w:p w:rsidR="002C3AF5" w:rsidRPr="00131BB3" w:rsidRDefault="002C3AF5" w:rsidP="001C3388">
      <w:pPr>
        <w:pStyle w:val="Heading5-1"/>
        <w:spacing w:before="0" w:after="0"/>
        <w:rPr>
          <w:rFonts w:asciiTheme="minorHAnsi" w:hAnsiTheme="minorHAnsi" w:cstheme="minorHAnsi"/>
          <w:b/>
          <w:sz w:val="22"/>
          <w:szCs w:val="22"/>
          <w:u w:val="none"/>
        </w:rPr>
      </w:pPr>
      <w:r w:rsidRPr="00131BB3">
        <w:rPr>
          <w:rFonts w:asciiTheme="minorHAnsi" w:hAnsiTheme="minorHAnsi" w:cstheme="minorHAnsi"/>
          <w:b/>
          <w:sz w:val="22"/>
          <w:szCs w:val="22"/>
          <w:u w:val="none"/>
        </w:rPr>
        <w:t>Инжењерско геолошки услови за изградњу објеката</w:t>
      </w:r>
    </w:p>
    <w:p w:rsidR="002C3AF5" w:rsidRDefault="002C3AF5" w:rsidP="001C3388">
      <w:pPr>
        <w:pStyle w:val="Osnovni"/>
        <w:spacing w:after="0"/>
        <w:ind w:left="0"/>
        <w:rPr>
          <w:rFonts w:asciiTheme="minorHAnsi" w:hAnsiTheme="minorHAnsi" w:cstheme="minorHAnsi"/>
          <w:sz w:val="22"/>
          <w:szCs w:val="22"/>
        </w:rPr>
      </w:pPr>
      <w:r w:rsidRPr="00131BB3">
        <w:rPr>
          <w:rFonts w:asciiTheme="minorHAnsi" w:hAnsiTheme="minorHAnsi" w:cstheme="minorHAnsi"/>
          <w:sz w:val="22"/>
          <w:szCs w:val="22"/>
        </w:rPr>
        <w:t>У фази израде техничке документације, у зависности од врсте и класе објеката, израдити Елаборат о геотехничким условима изградње.</w:t>
      </w:r>
    </w:p>
    <w:p w:rsidR="001C3388" w:rsidRPr="00131BB3" w:rsidRDefault="001C3388" w:rsidP="001C3388">
      <w:pPr>
        <w:pStyle w:val="Osnovni"/>
        <w:spacing w:after="0"/>
        <w:ind w:left="0"/>
        <w:rPr>
          <w:rFonts w:asciiTheme="minorHAnsi" w:hAnsiTheme="minorHAnsi" w:cstheme="minorHAnsi"/>
          <w:sz w:val="22"/>
          <w:szCs w:val="22"/>
        </w:rPr>
      </w:pPr>
    </w:p>
    <w:p w:rsidR="00FF57B5" w:rsidRPr="001C3388" w:rsidRDefault="00FF57B5" w:rsidP="001C3388">
      <w:pPr>
        <w:pStyle w:val="Naslov4"/>
        <w:jc w:val="both"/>
        <w:rPr>
          <w:rFonts w:asciiTheme="minorHAnsi" w:hAnsiTheme="minorHAnsi" w:cstheme="minorHAnsi"/>
          <w:sz w:val="22"/>
          <w:szCs w:val="22"/>
        </w:rPr>
      </w:pPr>
      <w:r w:rsidRPr="001C3388">
        <w:rPr>
          <w:rFonts w:asciiTheme="minorHAnsi" w:hAnsiTheme="minorHAnsi" w:cstheme="minorHAnsi"/>
          <w:sz w:val="22"/>
          <w:szCs w:val="22"/>
        </w:rPr>
        <w:t>Зеленило ограниченог коришћења</w:t>
      </w:r>
    </w:p>
    <w:p w:rsidR="00FF57B5" w:rsidRPr="001C3388" w:rsidRDefault="00FF57B5" w:rsidP="001C3388">
      <w:pPr>
        <w:pStyle w:val="Osnovni"/>
        <w:ind w:left="0"/>
        <w:rPr>
          <w:rFonts w:asciiTheme="minorHAnsi" w:hAnsiTheme="minorHAnsi" w:cstheme="minorHAnsi"/>
          <w:i/>
          <w:iCs/>
          <w:sz w:val="22"/>
          <w:szCs w:val="22"/>
          <w:u w:val="single"/>
        </w:rPr>
      </w:pPr>
      <w:r w:rsidRPr="001C3388">
        <w:rPr>
          <w:rFonts w:asciiTheme="minorHAnsi" w:hAnsiTheme="minorHAnsi" w:cstheme="minorHAnsi"/>
          <w:i/>
          <w:iCs/>
          <w:sz w:val="22"/>
          <w:szCs w:val="22"/>
          <w:u w:val="single"/>
        </w:rPr>
        <w:t>Зеленило индустрије и производње</w:t>
      </w:r>
    </w:p>
    <w:p w:rsidR="00FF57B5" w:rsidRPr="001C3388" w:rsidRDefault="00FF57B5"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У обухвату плана највећу површину заузима индустрија и производња што зеленилу у оквиру индустријских и производних објеката даје посебан значај. Зеленило у склопу индустрије и производње планира се у функцији основне намене објекта, односно простора. Његова функција је пре свега хигијенско-санитарна, па у том смислу треба да има већу покровност и заступљеност високих лишћара и четинара. Избором врста и  организацијом у простору треба обезбедити заштиту стамбених зона од евентуалних негативних утицаја технолошког процеса.</w:t>
      </w:r>
    </w:p>
    <w:p w:rsidR="00FF57B5" w:rsidRPr="001C3388" w:rsidRDefault="00FF57B5"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Површина зеленила, начин обраде и садржаји дефинишу се на основу врсте и функције објекта, при чему се морају поштовати нормативи и прописи који се односе на уређење простора, а на основу дефинисаних општих услова за одређену намену.</w:t>
      </w:r>
    </w:p>
    <w:p w:rsidR="00FF57B5" w:rsidRPr="001C3388" w:rsidRDefault="00FF57B5"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Минимални % зелених површина на парцели је 20%.</w:t>
      </w:r>
    </w:p>
    <w:p w:rsidR="00FF57B5" w:rsidRDefault="00FF57B5"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Минимални % уређених слободних површина на парцели је 10%.</w:t>
      </w:r>
    </w:p>
    <w:p w:rsidR="001C3388" w:rsidRPr="001C3388" w:rsidRDefault="001C3388" w:rsidP="001C3388">
      <w:pPr>
        <w:pStyle w:val="Osnovni"/>
        <w:spacing w:after="0"/>
        <w:ind w:left="0"/>
        <w:rPr>
          <w:rFonts w:asciiTheme="minorHAnsi" w:hAnsiTheme="minorHAnsi" w:cstheme="minorHAnsi"/>
          <w:sz w:val="22"/>
          <w:szCs w:val="22"/>
        </w:rPr>
      </w:pPr>
    </w:p>
    <w:p w:rsidR="00CC16EF" w:rsidRPr="001C3388" w:rsidRDefault="00CC16EF" w:rsidP="001C3388">
      <w:pPr>
        <w:pStyle w:val="Naslov3"/>
        <w:jc w:val="both"/>
        <w:rPr>
          <w:rFonts w:asciiTheme="minorHAnsi" w:hAnsiTheme="minorHAnsi" w:cstheme="minorHAnsi"/>
          <w:sz w:val="22"/>
          <w:szCs w:val="22"/>
        </w:rPr>
      </w:pPr>
      <w:bookmarkStart w:id="6" w:name="_Toc491758293"/>
      <w:bookmarkStart w:id="7" w:name="_Toc113357813"/>
      <w:r w:rsidRPr="001C3388">
        <w:rPr>
          <w:rFonts w:asciiTheme="minorHAnsi" w:hAnsiTheme="minorHAnsi" w:cstheme="minorHAnsi"/>
          <w:sz w:val="22"/>
          <w:szCs w:val="22"/>
        </w:rPr>
        <w:t>Услови и мере заштите непокретних културних добара и амбијенталних целина и заштите културног наслеђа</w:t>
      </w:r>
      <w:bookmarkEnd w:id="6"/>
      <w:bookmarkEnd w:id="7"/>
    </w:p>
    <w:p w:rsidR="00CC16EF" w:rsidRPr="001C3388" w:rsidRDefault="00CC16EF"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Према условима надлежног завода за заштиту споменика културе Краљево, бр. 292/2 од 23.03.2022.године, у границама плана постоје археолошки локалитети – добра која уживају претходну заштиту:</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Локалитет Буздовани  (означен бројем 1 у графичком прилогу);</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Локалитет Јасички пут, источно од фабрике „Цепак“ (означен бројем 2 у графичком прилогу);</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b/>
          <w:i/>
          <w:sz w:val="22"/>
          <w:szCs w:val="22"/>
        </w:rPr>
      </w:pPr>
      <w:r w:rsidRPr="001C3388">
        <w:rPr>
          <w:rFonts w:asciiTheme="minorHAnsi" w:hAnsiTheme="minorHAnsi" w:cstheme="minorHAnsi"/>
          <w:b/>
          <w:i/>
          <w:sz w:val="22"/>
          <w:szCs w:val="22"/>
        </w:rPr>
        <w:lastRenderedPageBreak/>
        <w:t>Локалитет Грађевински објекат у оквиру фабрике „14 Октобар“ (означен бројем 3 у графичком прилогу);</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Локалитет Шанац – Ложионица (означен бројем 4 у графичком прилогу);</w:t>
      </w:r>
    </w:p>
    <w:p w:rsidR="001C3388"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Локалитет Фабрика „22. јули“ (означен бројем 5 у графичком прилогу).</w:t>
      </w:r>
    </w:p>
    <w:p w:rsidR="00CC16EF" w:rsidRDefault="00CC16EF" w:rsidP="001C3388">
      <w:pPr>
        <w:pStyle w:val="Osnovni"/>
        <w:spacing w:after="0"/>
        <w:ind w:left="0"/>
        <w:rPr>
          <w:rFonts w:asciiTheme="minorHAnsi" w:hAnsiTheme="minorHAnsi" w:cstheme="minorHAnsi"/>
          <w:sz w:val="22"/>
          <w:szCs w:val="22"/>
          <w:lang w:val="sr-Cyrl-RS"/>
        </w:rPr>
      </w:pPr>
      <w:r w:rsidRPr="001C3388">
        <w:rPr>
          <w:rFonts w:asciiTheme="minorHAnsi" w:hAnsiTheme="minorHAnsi" w:cstheme="minorHAnsi"/>
          <w:sz w:val="22"/>
          <w:szCs w:val="22"/>
        </w:rPr>
        <w:t xml:space="preserve">Позиције археолошких локалитета дефинисане координатама као приближне у поменутим условима, као и подручја режима заштите, назначене су у графичким прилозима. </w:t>
      </w:r>
    </w:p>
    <w:p w:rsidR="001C3388" w:rsidRPr="001C3388" w:rsidRDefault="001C3388" w:rsidP="001C3388">
      <w:pPr>
        <w:pStyle w:val="Osnovni"/>
        <w:spacing w:after="0"/>
        <w:ind w:left="0"/>
        <w:rPr>
          <w:rFonts w:asciiTheme="minorHAnsi" w:hAnsiTheme="minorHAnsi" w:cstheme="minorHAnsi"/>
          <w:sz w:val="22"/>
          <w:szCs w:val="22"/>
          <w:lang w:val="sr-Cyrl-RS"/>
        </w:rPr>
      </w:pPr>
    </w:p>
    <w:p w:rsidR="00CC16EF" w:rsidRPr="001C3388" w:rsidRDefault="00CC16EF" w:rsidP="001C3388">
      <w:pPr>
        <w:pStyle w:val="Osnovni"/>
        <w:spacing w:after="0"/>
        <w:ind w:left="0"/>
        <w:rPr>
          <w:rFonts w:asciiTheme="minorHAnsi" w:hAnsiTheme="minorHAnsi" w:cstheme="minorHAnsi"/>
          <w:b/>
          <w:i/>
          <w:sz w:val="22"/>
          <w:szCs w:val="22"/>
        </w:rPr>
      </w:pPr>
      <w:r w:rsidRPr="001C3388">
        <w:rPr>
          <w:rFonts w:asciiTheme="minorHAnsi" w:hAnsiTheme="minorHAnsi" w:cstheme="minorHAnsi"/>
          <w:b/>
          <w:i/>
          <w:sz w:val="22"/>
          <w:szCs w:val="22"/>
        </w:rPr>
        <w:t>Мере техничке заштите</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На простору координатама дефинисани локалитета, у радијусу од 300м од дефинисане координате забрањују се било какви грађевински и земљани радови без посебних услова Завода. Завод за заштиту споменика културе посебним актом утврђује конкретне услове чувања, коришћења и одржавања, као и услове за преедузимање конкретних мера заштите за свако поједино добро под претходном заштитом. Мере техничке заштите које прописује надлежни Завод потребно је прибавити пре израде пројекта узградње. Пројектна документација доставља се надлежном Заводу на сагласност;</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Уколико се у току извођења грађевинских и других земљаних радова на преосталом простору плана наиђе на до сада непознате археолошке слојеве, структуре или археолошке предмете (добра која уживају претходну заштиту по сили закона), извођач радова је дужан да одмах, без одлагања, прекине радове и предузме мере заштите како налаз не би био уништен и оштећен, и како би би се сачувао на месту и у положају у коме је откривен, као и да писменим путем, у току истог дана, обавести надлежну службу заштите која ће у хитном поступку извршити увид на терену;</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Уколико се на основу закона утврди да је односна непокретност или ствар културно добро, даље извођење грађевинских радова и промене облика терена, могу се дозволити након претходно обезбеђених археолошких истраживања, уз адекватну презентацију налаза и услове и сгласност службе заштите;</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Уколико се приликом грађевинских (земљаних) радова наиђе на архитектонске остатке из прошлости, од интереса за Републику Србију, надлежни Завод ће у договору са Републичким заводом за заштиту споменика културе и надлежним Министарством културе и информисања израдити мере техничке заштите откривених остатака;</w:t>
      </w:r>
    </w:p>
    <w:p w:rsidR="00CC16EF" w:rsidRPr="001C3388"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Забрањује се неовлашћено прикупљање археолошког материјала;</w:t>
      </w:r>
    </w:p>
    <w:p w:rsidR="00CC16EF" w:rsidRDefault="00CC16EF" w:rsidP="001C3388">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Трошкове истраживања, заштите, чувања, публиковања и излагања добра које ужива претходну заштиту све до предаје добра на чување овлашћеној установи заштите, сноси инвеститор;</w:t>
      </w:r>
    </w:p>
    <w:p w:rsidR="001C3388" w:rsidRPr="00CC16EF" w:rsidRDefault="001C3388" w:rsidP="001C3388">
      <w:pPr>
        <w:pStyle w:val="Tacka1"/>
        <w:widowControl/>
        <w:numPr>
          <w:ilvl w:val="0"/>
          <w:numId w:val="0"/>
        </w:numPr>
        <w:autoSpaceDE/>
        <w:autoSpaceDN/>
        <w:spacing w:after="0"/>
        <w:ind w:left="284"/>
        <w:jc w:val="both"/>
        <w:rPr>
          <w:rFonts w:asciiTheme="minorHAnsi" w:hAnsiTheme="minorHAnsi" w:cstheme="minorHAnsi"/>
          <w:sz w:val="22"/>
          <w:szCs w:val="22"/>
        </w:rPr>
      </w:pPr>
    </w:p>
    <w:p w:rsidR="00CA743C" w:rsidRPr="001C3388" w:rsidRDefault="00CA743C" w:rsidP="001C3388">
      <w:pPr>
        <w:pStyle w:val="Naslov3"/>
        <w:jc w:val="both"/>
        <w:rPr>
          <w:rFonts w:asciiTheme="minorHAnsi" w:hAnsiTheme="minorHAnsi" w:cstheme="minorHAnsi"/>
          <w:sz w:val="22"/>
          <w:szCs w:val="22"/>
        </w:rPr>
      </w:pPr>
      <w:bookmarkStart w:id="8" w:name="_Toc491758294"/>
      <w:bookmarkStart w:id="9" w:name="_Toc113357814"/>
      <w:r w:rsidRPr="001C3388">
        <w:rPr>
          <w:rFonts w:asciiTheme="minorHAnsi" w:hAnsiTheme="minorHAnsi" w:cstheme="minorHAnsi"/>
          <w:sz w:val="22"/>
          <w:szCs w:val="22"/>
        </w:rPr>
        <w:t>Услови и мере заштите природе и природних добара</w:t>
      </w:r>
      <w:bookmarkEnd w:id="8"/>
      <w:bookmarkEnd w:id="9"/>
    </w:p>
    <w:p w:rsidR="00CA743C" w:rsidRPr="001C3388" w:rsidRDefault="00CA743C"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На основу Решења Завода за заштиту природе Србије, канцеларија у Нишу, 03 бр.021-886/</w:t>
      </w:r>
      <w:r w:rsidRPr="001C3388">
        <w:rPr>
          <w:rFonts w:asciiTheme="minorHAnsi" w:hAnsiTheme="minorHAnsi" w:cstheme="minorHAnsi"/>
          <w:sz w:val="22"/>
          <w:szCs w:val="22"/>
          <w:lang w:val="en-US"/>
        </w:rPr>
        <w:t>8</w:t>
      </w:r>
      <w:r w:rsidRPr="001C3388">
        <w:rPr>
          <w:rFonts w:asciiTheme="minorHAnsi" w:hAnsiTheme="minorHAnsi" w:cstheme="minorHAnsi"/>
          <w:sz w:val="22"/>
          <w:szCs w:val="22"/>
        </w:rPr>
        <w:t xml:space="preserve">, од </w:t>
      </w:r>
      <w:r w:rsidRPr="001C3388">
        <w:rPr>
          <w:rFonts w:asciiTheme="minorHAnsi" w:hAnsiTheme="minorHAnsi" w:cstheme="minorHAnsi"/>
          <w:sz w:val="22"/>
          <w:szCs w:val="22"/>
          <w:lang w:val="en-US"/>
        </w:rPr>
        <w:t>15</w:t>
      </w:r>
      <w:r w:rsidRPr="001C3388">
        <w:rPr>
          <w:rFonts w:asciiTheme="minorHAnsi" w:hAnsiTheme="minorHAnsi" w:cstheme="minorHAnsi"/>
          <w:sz w:val="22"/>
          <w:szCs w:val="22"/>
        </w:rPr>
        <w:t>.0</w:t>
      </w:r>
      <w:r w:rsidRPr="001C3388">
        <w:rPr>
          <w:rFonts w:asciiTheme="minorHAnsi" w:hAnsiTheme="minorHAnsi" w:cstheme="minorHAnsi"/>
          <w:sz w:val="22"/>
          <w:szCs w:val="22"/>
          <w:lang w:val="en-US"/>
        </w:rPr>
        <w:t>4</w:t>
      </w:r>
      <w:r w:rsidRPr="001C3388">
        <w:rPr>
          <w:rFonts w:asciiTheme="minorHAnsi" w:hAnsiTheme="minorHAnsi" w:cstheme="minorHAnsi"/>
          <w:sz w:val="22"/>
          <w:szCs w:val="22"/>
        </w:rPr>
        <w:t>.202</w:t>
      </w:r>
      <w:r w:rsidRPr="001C3388">
        <w:rPr>
          <w:rFonts w:asciiTheme="minorHAnsi" w:hAnsiTheme="minorHAnsi" w:cstheme="minorHAnsi"/>
          <w:sz w:val="22"/>
          <w:szCs w:val="22"/>
          <w:lang w:val="en-US"/>
        </w:rPr>
        <w:t>2</w:t>
      </w:r>
      <w:r w:rsidRPr="001C3388">
        <w:rPr>
          <w:rFonts w:asciiTheme="minorHAnsi" w:hAnsiTheme="minorHAnsi" w:cstheme="minorHAnsi"/>
          <w:sz w:val="22"/>
          <w:szCs w:val="22"/>
        </w:rPr>
        <w:t>. године, подручје у обухвату плана не налази се унутар заштићеног подручја за које је спроведен или покренут поступак заштите, нити у просторном обухвату еколошки значајних подручја еколошке мреже Републике Србије.</w:t>
      </w:r>
    </w:p>
    <w:p w:rsidR="00CA743C" w:rsidRPr="001C3388" w:rsidRDefault="00CA743C"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За извођење радова који изискују евентуалну сечу одраслих (вредних) примерака дендофлоре потребно је прибавити сагласност надлежних институција, како би се уклањање вегетације свело на најмању могућу меру.</w:t>
      </w:r>
    </w:p>
    <w:p w:rsidR="00CA743C" w:rsidRDefault="00CA743C" w:rsidP="001C3388">
      <w:pPr>
        <w:pStyle w:val="Osnovni"/>
        <w:spacing w:after="0"/>
        <w:ind w:left="0"/>
        <w:rPr>
          <w:sz w:val="22"/>
          <w:szCs w:val="22"/>
        </w:rPr>
      </w:pPr>
      <w:r w:rsidRPr="001C3388">
        <w:rPr>
          <w:rFonts w:asciiTheme="minorHAnsi" w:hAnsiTheme="minorHAnsi" w:cstheme="minorHAnsi"/>
          <w:sz w:val="22"/>
          <w:szCs w:val="22"/>
        </w:rPr>
        <w:t xml:space="preserve">Уколико се у току радова наиђе на објекте геолошко-палеонтолошког типа и минеролошко-петрографског порекла, за које се претпоставља да имају својство природног добра, сходно Закону о заштити природе извођач радова је дужан да у року од осам дана о томе обавести Министарство заштите животне средине, као и да предузме све мере заштите од уништења, оштећења или крађе до доласка овлашћеног лица. </w:t>
      </w:r>
      <w:r w:rsidRPr="001C3388">
        <w:rPr>
          <w:sz w:val="22"/>
          <w:szCs w:val="22"/>
        </w:rPr>
        <w:t xml:space="preserve">   </w:t>
      </w:r>
    </w:p>
    <w:p w:rsidR="001C3388" w:rsidRPr="001C3388" w:rsidRDefault="001C3388" w:rsidP="001C3388">
      <w:pPr>
        <w:pStyle w:val="Osnovni"/>
        <w:spacing w:after="0"/>
        <w:ind w:left="0"/>
        <w:rPr>
          <w:sz w:val="22"/>
          <w:szCs w:val="22"/>
        </w:rPr>
      </w:pPr>
    </w:p>
    <w:p w:rsidR="00E60BCE" w:rsidRPr="001C3388" w:rsidRDefault="00E60BCE" w:rsidP="001C3388">
      <w:pPr>
        <w:pStyle w:val="Naslov3"/>
        <w:jc w:val="both"/>
        <w:rPr>
          <w:rFonts w:asciiTheme="minorHAnsi" w:hAnsiTheme="minorHAnsi" w:cstheme="minorHAnsi"/>
          <w:sz w:val="22"/>
          <w:szCs w:val="22"/>
        </w:rPr>
      </w:pPr>
      <w:bookmarkStart w:id="10" w:name="_Toc113357815"/>
      <w:r w:rsidRPr="001C3388">
        <w:rPr>
          <w:rFonts w:asciiTheme="minorHAnsi" w:hAnsiTheme="minorHAnsi" w:cstheme="minorHAnsi"/>
          <w:sz w:val="22"/>
          <w:szCs w:val="22"/>
        </w:rPr>
        <w:t>Услови и мере заштите животне средине</w:t>
      </w:r>
      <w:bookmarkEnd w:id="10"/>
    </w:p>
    <w:p w:rsidR="00E60BCE" w:rsidRDefault="00E60BCE" w:rsidP="001C3388">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 xml:space="preserve">На основу процене постојећег стања, утврђеног капацитета животне средине и планираних садржаја, а у складу са смерницама и прописаним обавезним мерама из Стратешке процене утицаја на животну средину ГУП-а Крушевац и Локалног програма заштите животне средине 2015-2024, дефинисане су мере заштите животне средине. </w:t>
      </w:r>
    </w:p>
    <w:p w:rsidR="00E60BCE" w:rsidRPr="001C3388" w:rsidRDefault="00E60BCE" w:rsidP="001C3388">
      <w:pPr>
        <w:pStyle w:val="Naslov4"/>
        <w:jc w:val="both"/>
        <w:rPr>
          <w:rFonts w:asciiTheme="minorHAnsi" w:hAnsiTheme="minorHAnsi" w:cstheme="minorHAnsi"/>
          <w:sz w:val="22"/>
          <w:szCs w:val="22"/>
        </w:rPr>
      </w:pPr>
      <w:r w:rsidRPr="001C3388">
        <w:rPr>
          <w:rFonts w:asciiTheme="minorHAnsi" w:hAnsiTheme="minorHAnsi" w:cstheme="minorHAnsi"/>
          <w:sz w:val="22"/>
          <w:szCs w:val="22"/>
        </w:rPr>
        <w:lastRenderedPageBreak/>
        <w:t xml:space="preserve">Смернице и мере заштите животне средине </w:t>
      </w:r>
    </w:p>
    <w:p w:rsidR="00E60BCE" w:rsidRPr="001C3388" w:rsidRDefault="00E60BCE" w:rsidP="00D75D12">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 xml:space="preserve">Стратешким планским документима дефинисани су критеријуми и мере заштите животне средине од негативних утицаја саобраћаја и појединих делатности на простору Плана. Даљи привредни развој очекује се кроз ревитализацију и технолошко унапређење привредних делатности на постојећим локацијама (активирање braunfild локација), али и изградњу нових привредних објеката и комплекса, кроз развој привредних зона и паркова, као greenfield инвестиција и на принципу „BAT“ технологија, односно примену најсавременијe најбоље доступне технологије са нултим степеном загађења. </w:t>
      </w:r>
    </w:p>
    <w:p w:rsidR="00E60BCE" w:rsidRPr="001C3388" w:rsidRDefault="00E60BCE" w:rsidP="00D75D12">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Све постојеће и планиране делатности своју технологију морају прилагодити стандардима и прописима заштите животне средине и здравља људи.</w:t>
      </w:r>
    </w:p>
    <w:p w:rsidR="00E60BCE" w:rsidRPr="001C3388" w:rsidRDefault="00E60BCE" w:rsidP="00D75D12">
      <w:pPr>
        <w:pStyle w:val="Osnovni"/>
        <w:spacing w:after="0"/>
        <w:ind w:left="0"/>
        <w:rPr>
          <w:rFonts w:asciiTheme="minorHAnsi" w:hAnsiTheme="minorHAnsi" w:cstheme="minorHAnsi"/>
          <w:i/>
          <w:sz w:val="22"/>
          <w:szCs w:val="22"/>
        </w:rPr>
      </w:pPr>
      <w:r w:rsidRPr="001C3388">
        <w:rPr>
          <w:rFonts w:asciiTheme="minorHAnsi" w:hAnsiTheme="minorHAnsi" w:cstheme="minorHAnsi"/>
          <w:i/>
          <w:sz w:val="22"/>
          <w:szCs w:val="22"/>
        </w:rPr>
        <w:t>У фази трансформације постојећих индустријских комплекса, обавезно је извршити испитивање потенцијалног историјског загађења, а потом санација и ремедијација, пре било какве планиране изградње.</w:t>
      </w:r>
    </w:p>
    <w:p w:rsidR="00E60BCE" w:rsidRPr="001C3388" w:rsidRDefault="00E60BCE" w:rsidP="001C3388">
      <w:pPr>
        <w:pStyle w:val="Osnovni"/>
        <w:ind w:left="0"/>
        <w:rPr>
          <w:rFonts w:asciiTheme="minorHAnsi" w:hAnsiTheme="minorHAnsi" w:cstheme="minorHAnsi"/>
          <w:sz w:val="22"/>
          <w:szCs w:val="22"/>
        </w:rPr>
      </w:pPr>
      <w:r w:rsidRPr="001C3388">
        <w:rPr>
          <w:rFonts w:asciiTheme="minorHAnsi" w:hAnsiTheme="minorHAnsi" w:cstheme="minorHAnsi"/>
          <w:sz w:val="22"/>
          <w:szCs w:val="22"/>
        </w:rPr>
        <w:t xml:space="preserve">У циљу заштите појединих елемената животне средине, у спровођењу плана обавезно је поштовање прописаних мера: </w:t>
      </w:r>
    </w:p>
    <w:p w:rsidR="00E60BCE" w:rsidRPr="001C3388" w:rsidRDefault="00E60BCE" w:rsidP="00D75D12">
      <w:pPr>
        <w:pStyle w:val="Naslov5"/>
        <w:spacing w:before="0" w:after="0"/>
        <w:jc w:val="both"/>
        <w:rPr>
          <w:rFonts w:asciiTheme="minorHAnsi" w:hAnsiTheme="minorHAnsi" w:cstheme="minorHAnsi"/>
          <w:sz w:val="22"/>
          <w:szCs w:val="22"/>
        </w:rPr>
      </w:pPr>
      <w:r w:rsidRPr="001C3388">
        <w:rPr>
          <w:rFonts w:asciiTheme="minorHAnsi" w:hAnsiTheme="minorHAnsi" w:cstheme="minorHAnsi"/>
          <w:sz w:val="22"/>
          <w:szCs w:val="22"/>
        </w:rPr>
        <w:t xml:space="preserve">Заштита ваздуха  </w:t>
      </w:r>
    </w:p>
    <w:p w:rsidR="00E60BCE" w:rsidRPr="001C3388" w:rsidRDefault="00E60BCE" w:rsidP="00D75D12">
      <w:pPr>
        <w:pStyle w:val="Osnovni"/>
        <w:spacing w:after="0"/>
        <w:ind w:left="0"/>
        <w:rPr>
          <w:rFonts w:asciiTheme="minorHAnsi" w:hAnsiTheme="minorHAnsi" w:cstheme="minorHAnsi"/>
          <w:sz w:val="22"/>
          <w:szCs w:val="22"/>
        </w:rPr>
      </w:pPr>
      <w:r w:rsidRPr="001C3388">
        <w:rPr>
          <w:rFonts w:asciiTheme="minorHAnsi" w:hAnsiTheme="minorHAnsi" w:cstheme="minorHAnsi"/>
          <w:sz w:val="22"/>
          <w:szCs w:val="22"/>
        </w:rPr>
        <w:t>Oбухвата мере превенције и контроле емисије загађујућих материја из свих извора загађења, у циљу минимизирања негативних ефеката на животну средину и здравље становништва. Извођење грађевинских радова и рад грађевинских машина, асфалтне базе, као и уградња асфалтне масе на траси аутопута представља значајан извор загађења ваздуха, као и у току експлоатације могући негативни утицаји издувних гасова у непосредној зони аутопута (до 50м од ивице коловоза). Зштита од загађења ваздуха као последица одвијања саобраћаја подразумева примену следећих мера:</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формирање зелених заштитних појасева од шумских аутохтоних врста отпорних на аерозагађење, у контактним зонама са пољопривредним земљиштем и осталим наменама;</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санација и рекултивација свих површина и израда пројекта хортикултурног уређења за пратеће садржаје;</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подстицање коришћења еколошки прихватљивијих енергената, обновљивих извора енергије и увођење енергетске ефикасности;</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сви постојећи и планирани производни објекти, потенцијални извори аерозагађивања у обавези су да примене најсавременију технологију у циљу смањена емисије штетних и опасних материја у ваздух;</w:t>
      </w:r>
    </w:p>
    <w:p w:rsidR="00E60BCE"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обавезан је мониторинг квалитета ваздуха, објављивање резултата праћења и информисање јавности и надлежних институција у складу са посебним прописима.</w:t>
      </w:r>
    </w:p>
    <w:p w:rsidR="00D75D12" w:rsidRPr="001C3388" w:rsidRDefault="00D75D12" w:rsidP="00D75D12">
      <w:pPr>
        <w:pStyle w:val="Tacka1"/>
        <w:widowControl/>
        <w:numPr>
          <w:ilvl w:val="0"/>
          <w:numId w:val="0"/>
        </w:numPr>
        <w:autoSpaceDE/>
        <w:autoSpaceDN/>
        <w:spacing w:after="0"/>
        <w:ind w:left="1174" w:hanging="360"/>
        <w:jc w:val="both"/>
        <w:rPr>
          <w:rFonts w:asciiTheme="minorHAnsi" w:hAnsiTheme="minorHAnsi" w:cstheme="minorHAnsi"/>
          <w:sz w:val="22"/>
          <w:szCs w:val="22"/>
        </w:rPr>
      </w:pPr>
    </w:p>
    <w:p w:rsidR="00E60BCE" w:rsidRPr="001C3388" w:rsidRDefault="00E60BCE" w:rsidP="00D75D12">
      <w:pPr>
        <w:pStyle w:val="Osnovni"/>
        <w:spacing w:after="0"/>
        <w:ind w:hanging="454"/>
        <w:rPr>
          <w:rFonts w:asciiTheme="minorHAnsi" w:hAnsiTheme="minorHAnsi" w:cstheme="minorHAnsi"/>
          <w:sz w:val="22"/>
          <w:szCs w:val="22"/>
        </w:rPr>
      </w:pPr>
      <w:r w:rsidRPr="001C3388">
        <w:rPr>
          <w:rFonts w:asciiTheme="minorHAnsi" w:hAnsiTheme="minorHAnsi" w:cstheme="minorHAnsi"/>
          <w:sz w:val="22"/>
          <w:szCs w:val="22"/>
        </w:rPr>
        <w:t>Посебне мере заштите ваздуха:</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стационарни извори загађења дужни су да спроводе мере за смањење загађивања ваздуха у свим фазама од пројектовања, до процеса обављања делатности, дужни су да одржавају и спроводе одговарајуће мере, како би загађујуће материје у ваздуху биле у оквиру дозвољених вредности;</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у случају прекорачења граничних вредности емисије, емитер је дужан да прилагоди рад новонасталој ситуацији или обустави технолошки процес;</w:t>
      </w:r>
    </w:p>
    <w:p w:rsidR="00E60BCE" w:rsidRPr="001C3388"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обострано или једнострано озелењавање саобраћајница свих рангова и категорија и озелењавање свих површина у функцији саобраћаја (паркинг-простора, платоа);</w:t>
      </w:r>
    </w:p>
    <w:p w:rsidR="00E60BCE"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1C3388">
        <w:rPr>
          <w:rFonts w:asciiTheme="minorHAnsi" w:hAnsiTheme="minorHAnsi" w:cstheme="minorHAnsi"/>
          <w:sz w:val="22"/>
          <w:szCs w:val="22"/>
        </w:rPr>
        <w:t>обавезан је мониторинг квалитета ваздуха, објављивање резултата праћења и информисање јавности и надлежних институција, у складу са Законом;</w:t>
      </w:r>
    </w:p>
    <w:p w:rsidR="00D75D12" w:rsidRPr="001C3388" w:rsidRDefault="00D75D12" w:rsidP="00D75D12">
      <w:pPr>
        <w:pStyle w:val="Tacka1"/>
        <w:widowControl/>
        <w:numPr>
          <w:ilvl w:val="0"/>
          <w:numId w:val="0"/>
        </w:numPr>
        <w:autoSpaceDE/>
        <w:autoSpaceDN/>
        <w:spacing w:after="0"/>
        <w:ind w:left="1174" w:hanging="360"/>
        <w:jc w:val="both"/>
        <w:rPr>
          <w:rFonts w:asciiTheme="minorHAnsi" w:hAnsiTheme="minorHAnsi" w:cstheme="minorHAnsi"/>
          <w:sz w:val="22"/>
          <w:szCs w:val="22"/>
        </w:rPr>
      </w:pPr>
    </w:p>
    <w:p w:rsidR="00E60BCE" w:rsidRPr="00D75D12" w:rsidRDefault="00E60BCE" w:rsidP="00D75D12">
      <w:pPr>
        <w:pStyle w:val="Naslov5"/>
        <w:spacing w:before="0" w:after="0"/>
        <w:jc w:val="both"/>
        <w:rPr>
          <w:rFonts w:asciiTheme="minorHAnsi" w:hAnsiTheme="minorHAnsi" w:cstheme="minorHAnsi"/>
          <w:sz w:val="22"/>
          <w:szCs w:val="22"/>
        </w:rPr>
      </w:pPr>
      <w:r w:rsidRPr="00D75D12">
        <w:rPr>
          <w:rFonts w:asciiTheme="minorHAnsi" w:hAnsiTheme="minorHAnsi" w:cstheme="minorHAnsi"/>
          <w:sz w:val="22"/>
          <w:szCs w:val="22"/>
        </w:rPr>
        <w:t xml:space="preserve">Заштита од буке и вибрација </w:t>
      </w:r>
    </w:p>
    <w:p w:rsidR="00E60BCE" w:rsidRPr="00D75D12" w:rsidRDefault="00E60BCE" w:rsidP="00D75D12">
      <w:pPr>
        <w:pStyle w:val="Osnovni"/>
        <w:spacing w:after="0"/>
        <w:ind w:left="0"/>
        <w:rPr>
          <w:rFonts w:asciiTheme="minorHAnsi" w:hAnsiTheme="minorHAnsi" w:cstheme="minorHAnsi"/>
          <w:sz w:val="22"/>
          <w:szCs w:val="22"/>
        </w:rPr>
      </w:pPr>
      <w:r w:rsidRPr="00D75D12">
        <w:rPr>
          <w:rFonts w:asciiTheme="minorHAnsi" w:hAnsiTheme="minorHAnsi" w:cstheme="minorHAnsi"/>
          <w:sz w:val="22"/>
          <w:szCs w:val="22"/>
        </w:rPr>
        <w:t xml:space="preserve">Опште мере заштите становништва од буке у животној средини, обухватају одређивање акустичних зона, у складу са наменом простора као превентивне мере и применом техничких мера заштите и то: </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t>дуж трасе планираног аутопута и примарних саобраћајница које су најизложеније прекомерном утицају саобраћајне буке, применити пасивне мере заштите – атестирана столарија на фасадама објеката, зидови за заштиту од буке и друге конструкције за заштиту које имају повољане ефекте и на аерозагађење;</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lastRenderedPageBreak/>
        <w:t>за објекте који се налазе на удаљености од 50м од ивице коловоза посебним пројектима предвидети одговарајуће мере заштите од вибрација;</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t>делатности које емитују буку или могу утицати на изложеност, дужни су да обезбеде праћење утицаја својих делатности на ниво и интензитет буке;</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t>при пројектовању, грађењу и редовном раду производних и пословних објеката, обавезно је спровођење мера којима се штетни ефекти буке могу спречити, смањити или отклонити (у поступку процене утицаја пројеката на животну средину и здравље становништва);</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t>извори буке морају поседовати исправе са подацима о нивоу буке при прописаним условима коришћења и одржавања као и упутствима о мерама за заштиту од буке (атест, произвођачка спецификација, стручни налаз о мерењу нивоа буке);</w:t>
      </w:r>
    </w:p>
    <w:p w:rsidR="00E60BCE" w:rsidRPr="00D75D12" w:rsidRDefault="00E60BCE" w:rsidP="00D75D12">
      <w:pPr>
        <w:pStyle w:val="Tacka1"/>
        <w:widowControl/>
        <w:numPr>
          <w:ilvl w:val="0"/>
          <w:numId w:val="21"/>
        </w:numPr>
        <w:autoSpaceDE/>
        <w:autoSpaceDN/>
        <w:spacing w:after="0"/>
        <w:ind w:left="284" w:hanging="284"/>
        <w:jc w:val="both"/>
        <w:rPr>
          <w:rFonts w:asciiTheme="minorHAnsi" w:hAnsiTheme="minorHAnsi" w:cstheme="minorHAnsi"/>
          <w:sz w:val="22"/>
          <w:szCs w:val="22"/>
        </w:rPr>
      </w:pPr>
      <w:r w:rsidRPr="00D75D12">
        <w:rPr>
          <w:rFonts w:asciiTheme="minorHAnsi" w:hAnsiTheme="minorHAnsi" w:cstheme="minorHAnsi"/>
          <w:sz w:val="22"/>
          <w:szCs w:val="22"/>
        </w:rPr>
        <w:t>обавезно је спровођење мера заштите од буке у складу са Законом којим се уређује интегрисано спречавање и контрола загађивања животне средине, као услов за рад постројења и активности за које се издаје интегрисана дозвола;</w:t>
      </w:r>
    </w:p>
    <w:p w:rsidR="005520B2" w:rsidRDefault="005520B2" w:rsidP="00EB483F">
      <w:pPr>
        <w:pStyle w:val="Osnovni"/>
        <w:ind w:left="0"/>
      </w:pPr>
    </w:p>
    <w:p w:rsidR="00E3213B" w:rsidRDefault="00E3213B" w:rsidP="00EB483F">
      <w:pPr>
        <w:pStyle w:val="Osnovni"/>
        <w:ind w:left="0"/>
      </w:pPr>
    </w:p>
    <w:p w:rsidR="00E3213B" w:rsidRDefault="00E3213B" w:rsidP="00EB483F">
      <w:pPr>
        <w:pStyle w:val="Osnovni"/>
        <w:ind w:left="0"/>
      </w:pPr>
    </w:p>
    <w:p w:rsidR="00E3213B" w:rsidRDefault="00E3213B" w:rsidP="00EB483F">
      <w:pPr>
        <w:pStyle w:val="Osnovni"/>
        <w:ind w:left="0"/>
      </w:pPr>
    </w:p>
    <w:p w:rsidR="00E3213B" w:rsidRDefault="00E3213B" w:rsidP="00EB483F">
      <w:pPr>
        <w:pStyle w:val="Osnovni"/>
        <w:ind w:left="0"/>
      </w:pPr>
    </w:p>
    <w:p w:rsidR="00E3213B" w:rsidRDefault="00E3213B" w:rsidP="00EB483F">
      <w:pPr>
        <w:pStyle w:val="Osnovni"/>
        <w:ind w:left="0"/>
      </w:pPr>
    </w:p>
    <w:p w:rsidR="00E24F02" w:rsidRDefault="00E24F02" w:rsidP="00EB483F">
      <w:pPr>
        <w:pStyle w:val="Osnovni"/>
        <w:ind w:left="0"/>
      </w:pPr>
    </w:p>
    <w:p w:rsidR="00D75D12" w:rsidRDefault="00D75D12" w:rsidP="00EB483F">
      <w:pPr>
        <w:pStyle w:val="Osnovni"/>
        <w:ind w:left="0"/>
      </w:pPr>
    </w:p>
    <w:p w:rsidR="00D75D12" w:rsidRDefault="00D75D12" w:rsidP="00EB483F">
      <w:pPr>
        <w:pStyle w:val="Osnovni"/>
        <w:ind w:left="0"/>
      </w:pPr>
    </w:p>
    <w:p w:rsidR="00FF57B5" w:rsidRDefault="00FF57B5" w:rsidP="00EB483F">
      <w:pPr>
        <w:pStyle w:val="Osnovni"/>
        <w:ind w:left="0"/>
      </w:pPr>
    </w:p>
    <w:bookmarkEnd w:id="5"/>
    <w:p w:rsidR="00B816F7" w:rsidRPr="005A30D1" w:rsidRDefault="00B816F7"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Pr>
          <w:b/>
          <w:sz w:val="28"/>
          <w:lang w:val="sr-Cyrl-RS"/>
        </w:rPr>
        <w:t>5</w:t>
      </w:r>
      <w:r w:rsidRPr="005A30D1">
        <w:rPr>
          <w:b/>
          <w:sz w:val="28"/>
        </w:rPr>
        <w:t xml:space="preserve">. </w:t>
      </w:r>
      <w:r w:rsidRPr="005A30D1">
        <w:rPr>
          <w:b/>
          <w:sz w:val="28"/>
          <w:lang w:val="sr-Cyrl-RS"/>
        </w:rPr>
        <w:t xml:space="preserve"> </w:t>
      </w:r>
      <w:r>
        <w:rPr>
          <w:b/>
          <w:sz w:val="28"/>
          <w:lang w:val="sr-Cyrl-RS"/>
        </w:rPr>
        <w:t>ПРАВИЛА ГРАДЊЕ НА ГРАЂЕВИНСКОЈ ПАРЦЕЛИ</w:t>
      </w:r>
      <w:r w:rsidRPr="005A30D1">
        <w:rPr>
          <w:b/>
          <w:sz w:val="28"/>
          <w:lang w:val="sr-Cyrl-RS"/>
        </w:rPr>
        <w:t xml:space="preserve"> </w:t>
      </w:r>
    </w:p>
    <w:p w:rsidR="00F91851" w:rsidRDefault="00F91851" w:rsidP="00EB483F">
      <w:pPr>
        <w:spacing w:line="280" w:lineRule="exact"/>
        <w:rPr>
          <w:b/>
          <w:color w:val="FF0000"/>
          <w:lang w:val="sr-Cyrl-RS"/>
        </w:rPr>
      </w:pPr>
    </w:p>
    <w:p w:rsidR="00B816F7" w:rsidRPr="00B816F7" w:rsidRDefault="00B816F7" w:rsidP="00EB483F">
      <w:pPr>
        <w:pStyle w:val="Pasussalistom"/>
        <w:tabs>
          <w:tab w:val="left" w:pos="1026"/>
        </w:tabs>
        <w:spacing w:line="240" w:lineRule="auto"/>
        <w:ind w:left="0"/>
        <w:contextualSpacing w:val="0"/>
        <w:jc w:val="both"/>
        <w:rPr>
          <w:rFonts w:asciiTheme="minorHAnsi" w:hAnsiTheme="minorHAnsi" w:cstheme="minorHAnsi"/>
          <w:b/>
          <w:sz w:val="24"/>
          <w:szCs w:val="24"/>
        </w:rPr>
      </w:pPr>
      <w:r w:rsidRPr="00B816F7">
        <w:rPr>
          <w:rFonts w:asciiTheme="minorHAnsi" w:hAnsiTheme="minorHAnsi" w:cstheme="minorHAnsi"/>
          <w:b/>
          <w:sz w:val="24"/>
          <w:szCs w:val="24"/>
          <w:lang w:val="en-GB"/>
        </w:rPr>
        <w:t xml:space="preserve">II.5.1. </w:t>
      </w:r>
      <w:r w:rsidRPr="00B816F7">
        <w:rPr>
          <w:rFonts w:asciiTheme="minorHAnsi" w:hAnsiTheme="minorHAnsi" w:cstheme="minorHAnsi"/>
          <w:b/>
          <w:sz w:val="24"/>
          <w:szCs w:val="24"/>
        </w:rPr>
        <w:t>Аналитичко</w:t>
      </w:r>
      <w:r w:rsidRPr="00B816F7">
        <w:rPr>
          <w:rFonts w:asciiTheme="minorHAnsi" w:hAnsiTheme="minorHAnsi" w:cstheme="minorHAnsi"/>
          <w:b/>
          <w:spacing w:val="-19"/>
          <w:sz w:val="24"/>
          <w:szCs w:val="24"/>
        </w:rPr>
        <w:t xml:space="preserve"> </w:t>
      </w:r>
      <w:r w:rsidRPr="00B816F7">
        <w:rPr>
          <w:rFonts w:asciiTheme="minorHAnsi" w:hAnsiTheme="minorHAnsi" w:cstheme="minorHAnsi"/>
          <w:b/>
          <w:sz w:val="24"/>
          <w:szCs w:val="24"/>
        </w:rPr>
        <w:t>геодетски</w:t>
      </w:r>
      <w:r w:rsidRPr="00B816F7">
        <w:rPr>
          <w:rFonts w:asciiTheme="minorHAnsi" w:hAnsiTheme="minorHAnsi" w:cstheme="minorHAnsi"/>
          <w:b/>
          <w:spacing w:val="-16"/>
          <w:sz w:val="24"/>
          <w:szCs w:val="24"/>
        </w:rPr>
        <w:t xml:space="preserve"> </w:t>
      </w:r>
      <w:r w:rsidRPr="00B816F7">
        <w:rPr>
          <w:rFonts w:asciiTheme="minorHAnsi" w:hAnsiTheme="minorHAnsi" w:cstheme="minorHAnsi"/>
          <w:b/>
          <w:sz w:val="24"/>
          <w:szCs w:val="24"/>
        </w:rPr>
        <w:t>елементи</w:t>
      </w:r>
      <w:r w:rsidRPr="00B816F7">
        <w:rPr>
          <w:rFonts w:asciiTheme="minorHAnsi" w:hAnsiTheme="minorHAnsi" w:cstheme="minorHAnsi"/>
          <w:b/>
          <w:spacing w:val="-18"/>
          <w:sz w:val="24"/>
          <w:szCs w:val="24"/>
        </w:rPr>
        <w:t xml:space="preserve"> </w:t>
      </w:r>
      <w:r w:rsidRPr="00B816F7">
        <w:rPr>
          <w:rFonts w:asciiTheme="minorHAnsi" w:hAnsiTheme="minorHAnsi" w:cstheme="minorHAnsi"/>
          <w:b/>
          <w:sz w:val="24"/>
          <w:szCs w:val="24"/>
        </w:rPr>
        <w:t>грађевинске</w:t>
      </w:r>
      <w:r w:rsidRPr="00B816F7">
        <w:rPr>
          <w:rFonts w:asciiTheme="minorHAnsi" w:hAnsiTheme="minorHAnsi" w:cstheme="minorHAnsi"/>
          <w:b/>
          <w:spacing w:val="-17"/>
          <w:sz w:val="24"/>
          <w:szCs w:val="24"/>
        </w:rPr>
        <w:t xml:space="preserve"> </w:t>
      </w:r>
      <w:r w:rsidRPr="00B816F7">
        <w:rPr>
          <w:rFonts w:asciiTheme="minorHAnsi" w:hAnsiTheme="minorHAnsi" w:cstheme="minorHAnsi"/>
          <w:b/>
          <w:sz w:val="24"/>
          <w:szCs w:val="24"/>
        </w:rPr>
        <w:t>парцеле</w:t>
      </w:r>
    </w:p>
    <w:p w:rsidR="00B816F7" w:rsidRPr="005C6506" w:rsidRDefault="00B816F7" w:rsidP="00EB483F">
      <w:pPr>
        <w:pStyle w:val="Pasussalistom"/>
        <w:tabs>
          <w:tab w:val="left" w:pos="1026"/>
        </w:tabs>
        <w:spacing w:line="240" w:lineRule="auto"/>
        <w:ind w:left="0"/>
        <w:contextualSpacing w:val="0"/>
        <w:jc w:val="both"/>
        <w:rPr>
          <w:rFonts w:asciiTheme="minorHAnsi" w:hAnsiTheme="minorHAnsi" w:cstheme="minorHAnsi"/>
          <w:sz w:val="24"/>
          <w:szCs w:val="24"/>
          <w:lang w:val="sr-Cyrl-RS"/>
        </w:rPr>
      </w:pPr>
      <w:r w:rsidRPr="005C6506">
        <w:rPr>
          <w:rFonts w:asciiTheme="minorHAnsi" w:hAnsiTheme="minorHAnsi" w:cstheme="minorHAnsi"/>
          <w:sz w:val="24"/>
          <w:szCs w:val="24"/>
          <w:lang w:val="sr-Cyrl-RS"/>
        </w:rPr>
        <w:t>Предметн</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катастарск</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парцел</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број </w:t>
      </w:r>
      <w:r w:rsidR="00DE4470">
        <w:rPr>
          <w:rFonts w:asciiTheme="minorHAnsi" w:hAnsiTheme="minorHAnsi" w:cstheme="minorHAnsi"/>
          <w:sz w:val="24"/>
          <w:szCs w:val="24"/>
          <w:lang w:val="sr-Cyrl-RS"/>
        </w:rPr>
        <w:t>6228</w:t>
      </w:r>
      <w:r w:rsidR="005520B2">
        <w:rPr>
          <w:rFonts w:asciiTheme="minorHAnsi" w:hAnsiTheme="minorHAnsi" w:cstheme="minorHAnsi"/>
          <w:sz w:val="24"/>
          <w:szCs w:val="24"/>
          <w:lang w:val="sr-Cyrl-RS"/>
        </w:rPr>
        <w:t xml:space="preserve"> </w:t>
      </w:r>
      <w:r w:rsidR="00DE4470">
        <w:rPr>
          <w:rFonts w:asciiTheme="minorHAnsi" w:hAnsiTheme="minorHAnsi" w:cstheme="minorHAnsi"/>
          <w:sz w:val="24"/>
          <w:szCs w:val="24"/>
          <w:lang w:val="sr-Cyrl-RS"/>
        </w:rPr>
        <w:t>КО Крушевац</w:t>
      </w:r>
      <w:r w:rsidRPr="005C6506">
        <w:rPr>
          <w:rFonts w:asciiTheme="minorHAnsi" w:hAnsiTheme="minorHAnsi" w:cstheme="minorHAnsi"/>
          <w:sz w:val="24"/>
          <w:szCs w:val="24"/>
          <w:lang w:val="sr-Cyrl-RS"/>
        </w:rPr>
        <w:t xml:space="preserve"> </w:t>
      </w:r>
      <w:r w:rsidR="001B6432">
        <w:rPr>
          <w:rFonts w:asciiTheme="minorHAnsi" w:hAnsiTheme="minorHAnsi" w:cstheme="minorHAnsi"/>
          <w:sz w:val="24"/>
          <w:szCs w:val="24"/>
          <w:lang w:val="sr-Cyrl-RS"/>
        </w:rPr>
        <w:t>је</w:t>
      </w:r>
      <w:r w:rsidRPr="005C6506">
        <w:rPr>
          <w:rFonts w:asciiTheme="minorHAnsi" w:hAnsiTheme="minorHAnsi" w:cstheme="minorHAnsi"/>
          <w:sz w:val="24"/>
          <w:szCs w:val="24"/>
          <w:lang w:val="sr-Cyrl-RS"/>
        </w:rPr>
        <w:t xml:space="preserve"> као такв</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дефинисан</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у катастру непокретности и испуњава услове грађевинске парцеле.</w:t>
      </w:r>
      <w:r w:rsidR="003F4878">
        <w:rPr>
          <w:rFonts w:asciiTheme="minorHAnsi" w:hAnsiTheme="minorHAnsi" w:cstheme="minorHAnsi"/>
          <w:sz w:val="24"/>
          <w:szCs w:val="24"/>
          <w:lang w:val="sr-Cyrl-RS"/>
        </w:rPr>
        <w:t xml:space="preserve"> </w:t>
      </w:r>
      <w:r w:rsidR="005C6506" w:rsidRPr="005C6506">
        <w:rPr>
          <w:rFonts w:asciiTheme="minorHAnsi" w:hAnsiTheme="minorHAnsi" w:cstheme="minorHAnsi"/>
          <w:sz w:val="24"/>
          <w:szCs w:val="24"/>
          <w:lang w:val="sr-Cyrl-RS"/>
        </w:rPr>
        <w:t xml:space="preserve">Површина парцеле је </w:t>
      </w:r>
      <w:r w:rsidR="00A265A7">
        <w:rPr>
          <w:rFonts w:asciiTheme="minorHAnsi" w:hAnsiTheme="minorHAnsi" w:cstheme="minorHAnsi"/>
          <w:sz w:val="24"/>
          <w:szCs w:val="24"/>
          <w:lang w:val="sr-Cyrl-RS"/>
        </w:rPr>
        <w:t>6 62 50</w:t>
      </w:r>
      <w:r w:rsidR="005C6506" w:rsidRPr="005C6506">
        <w:rPr>
          <w:rFonts w:asciiTheme="minorHAnsi" w:hAnsiTheme="minorHAnsi" w:cstheme="minorHAnsi"/>
          <w:sz w:val="24"/>
          <w:szCs w:val="24"/>
          <w:lang w:val="sr-Cyrl-RS"/>
        </w:rPr>
        <w:t>м2.</w:t>
      </w:r>
    </w:p>
    <w:p w:rsidR="005C6506" w:rsidRPr="00B816F7" w:rsidRDefault="005C6506" w:rsidP="00EB483F">
      <w:pPr>
        <w:pStyle w:val="Pasussalistom"/>
        <w:tabs>
          <w:tab w:val="left" w:pos="1026"/>
        </w:tabs>
        <w:spacing w:line="240" w:lineRule="auto"/>
        <w:ind w:left="-360"/>
        <w:contextualSpacing w:val="0"/>
        <w:jc w:val="both"/>
        <w:rPr>
          <w:rFonts w:asciiTheme="minorHAnsi" w:hAnsiTheme="minorHAnsi" w:cstheme="minorHAnsi"/>
          <w:color w:val="FF0000"/>
          <w:sz w:val="24"/>
          <w:szCs w:val="24"/>
          <w:lang w:val="sr-Cyrl-RS"/>
        </w:rPr>
      </w:pPr>
    </w:p>
    <w:p w:rsidR="005C6506" w:rsidRDefault="005C6506"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2</w:t>
      </w:r>
      <w:r w:rsidRPr="005C6506">
        <w:rPr>
          <w:rFonts w:ascii="Calibri" w:hAnsi="Calibri"/>
          <w:b/>
          <w:sz w:val="24"/>
          <w:szCs w:val="24"/>
          <w:lang w:val="en-GB"/>
        </w:rPr>
        <w:t xml:space="preserve">. </w:t>
      </w:r>
      <w:r>
        <w:rPr>
          <w:rFonts w:ascii="Calibri" w:hAnsi="Calibri"/>
          <w:b/>
          <w:sz w:val="24"/>
          <w:szCs w:val="24"/>
          <w:lang w:val="sr-Cyrl-RS"/>
        </w:rPr>
        <w:t>Намена површина</w:t>
      </w:r>
    </w:p>
    <w:p w:rsidR="005C6506" w:rsidRDefault="005C6506" w:rsidP="00EB483F">
      <w:pPr>
        <w:pStyle w:val="Pasussalistom"/>
        <w:tabs>
          <w:tab w:val="left" w:pos="1026"/>
        </w:tabs>
        <w:spacing w:line="240" w:lineRule="auto"/>
        <w:ind w:left="0"/>
        <w:contextualSpacing w:val="0"/>
        <w:jc w:val="both"/>
        <w:rPr>
          <w:rFonts w:ascii="Calibri" w:hAnsi="Calibri"/>
          <w:sz w:val="24"/>
          <w:szCs w:val="24"/>
          <w:lang w:val="sr-Cyrl-RS"/>
        </w:rPr>
      </w:pPr>
      <w:r w:rsidRPr="005C6506">
        <w:rPr>
          <w:rFonts w:ascii="Calibri" w:hAnsi="Calibri"/>
          <w:sz w:val="24"/>
          <w:szCs w:val="24"/>
          <w:lang w:val="sr-Cyrl-RS"/>
        </w:rPr>
        <w:t xml:space="preserve">Простор обухваћен урбанистичким </w:t>
      </w:r>
      <w:r w:rsidRPr="003F4878">
        <w:rPr>
          <w:rFonts w:ascii="Calibri" w:hAnsi="Calibri"/>
          <w:sz w:val="24"/>
          <w:szCs w:val="24"/>
          <w:lang w:val="sr-Cyrl-RS"/>
        </w:rPr>
        <w:t>пројектом</w:t>
      </w:r>
      <w:r w:rsidR="000B7201">
        <w:rPr>
          <w:rFonts w:ascii="Calibri" w:hAnsi="Calibri"/>
          <w:sz w:val="24"/>
          <w:szCs w:val="24"/>
          <w:lang w:val="sr-Cyrl-RS"/>
        </w:rPr>
        <w:t xml:space="preserve"> налази се у урбанистичкој целини 6.</w:t>
      </w:r>
      <w:r w:rsidR="00A265A7">
        <w:rPr>
          <w:rFonts w:ascii="Calibri" w:hAnsi="Calibri"/>
          <w:sz w:val="24"/>
          <w:szCs w:val="24"/>
          <w:lang w:val="sr-Cyrl-RS"/>
        </w:rPr>
        <w:t>3</w:t>
      </w:r>
      <w:r w:rsidR="000B7201">
        <w:rPr>
          <w:rFonts w:ascii="Calibri" w:hAnsi="Calibri"/>
          <w:sz w:val="24"/>
          <w:szCs w:val="24"/>
          <w:lang w:val="sr-Cyrl-RS"/>
        </w:rPr>
        <w:t>.</w:t>
      </w:r>
      <w:r w:rsidR="00A265A7">
        <w:rPr>
          <w:rFonts w:ascii="Calibri" w:hAnsi="Calibri"/>
          <w:sz w:val="24"/>
          <w:szCs w:val="24"/>
          <w:lang w:val="sr-Cyrl-RS"/>
        </w:rPr>
        <w:t>1</w:t>
      </w:r>
      <w:r w:rsidR="000B7201">
        <w:rPr>
          <w:rFonts w:ascii="Calibri" w:hAnsi="Calibri"/>
          <w:sz w:val="24"/>
          <w:szCs w:val="24"/>
          <w:lang w:val="sr-Cyrl-RS"/>
        </w:rPr>
        <w:t>., а</w:t>
      </w:r>
      <w:r w:rsidRPr="003F4878">
        <w:rPr>
          <w:rFonts w:ascii="Calibri" w:hAnsi="Calibri"/>
          <w:sz w:val="24"/>
          <w:szCs w:val="24"/>
          <w:lang w:val="sr-Cyrl-RS"/>
        </w:rPr>
        <w:t xml:space="preserve"> по </w:t>
      </w:r>
      <w:r w:rsidR="005520B2">
        <w:rPr>
          <w:rFonts w:ascii="Calibri" w:hAnsi="Calibri"/>
          <w:sz w:val="24"/>
          <w:szCs w:val="24"/>
          <w:lang w:val="sr-Cyrl-RS"/>
        </w:rPr>
        <w:t xml:space="preserve">претежној </w:t>
      </w:r>
      <w:r w:rsidRPr="003F4878">
        <w:rPr>
          <w:rFonts w:ascii="Calibri" w:hAnsi="Calibri"/>
          <w:sz w:val="24"/>
          <w:szCs w:val="24"/>
          <w:lang w:val="sr-Cyrl-RS"/>
        </w:rPr>
        <w:t xml:space="preserve">намени површина спада у </w:t>
      </w:r>
      <w:r w:rsidR="00A16629" w:rsidRPr="00410096">
        <w:rPr>
          <w:rFonts w:ascii="Calibri" w:hAnsi="Calibri"/>
          <w:b/>
          <w:i/>
          <w:sz w:val="24"/>
          <w:szCs w:val="24"/>
          <w:lang w:val="sr-Cyrl-RS"/>
        </w:rPr>
        <w:t>привредне</w:t>
      </w:r>
      <w:r w:rsidR="007369C1" w:rsidRPr="00410096">
        <w:rPr>
          <w:rFonts w:ascii="Calibri" w:hAnsi="Calibri"/>
          <w:b/>
          <w:i/>
          <w:sz w:val="24"/>
          <w:szCs w:val="24"/>
          <w:lang w:val="sr-Cyrl-RS"/>
        </w:rPr>
        <w:t xml:space="preserve"> делатности тип</w:t>
      </w:r>
      <w:r w:rsidR="005520B2" w:rsidRPr="00410096">
        <w:rPr>
          <w:rFonts w:ascii="Calibri" w:hAnsi="Calibri"/>
          <w:b/>
          <w:i/>
          <w:sz w:val="24"/>
          <w:szCs w:val="24"/>
          <w:lang w:val="sr-Cyrl-RS"/>
        </w:rPr>
        <w:t xml:space="preserve"> ПД-01</w:t>
      </w:r>
      <w:r w:rsidR="00A265A7">
        <w:rPr>
          <w:rFonts w:ascii="Calibri" w:hAnsi="Calibri"/>
          <w:sz w:val="24"/>
          <w:szCs w:val="24"/>
          <w:lang w:val="sr-Cyrl-RS"/>
        </w:rPr>
        <w:t xml:space="preserve"> и</w:t>
      </w:r>
      <w:r w:rsidR="007369C1" w:rsidRPr="003F4878">
        <w:rPr>
          <w:rFonts w:ascii="Calibri" w:hAnsi="Calibri"/>
          <w:sz w:val="24"/>
          <w:szCs w:val="24"/>
          <w:lang w:val="sr-Cyrl-RS"/>
        </w:rPr>
        <w:t xml:space="preserve"> </w:t>
      </w:r>
      <w:r w:rsidR="00A16629">
        <w:rPr>
          <w:rFonts w:ascii="Calibri" w:hAnsi="Calibri"/>
          <w:sz w:val="24"/>
          <w:szCs w:val="24"/>
          <w:lang w:val="sr-Cyrl-RS"/>
        </w:rPr>
        <w:t>П</w:t>
      </w:r>
      <w:r w:rsidR="007369C1" w:rsidRPr="003F4878">
        <w:rPr>
          <w:rFonts w:ascii="Calibri" w:hAnsi="Calibri"/>
          <w:sz w:val="24"/>
          <w:szCs w:val="24"/>
          <w:lang w:val="sr-Cyrl-RS"/>
        </w:rPr>
        <w:t>Д-02.</w:t>
      </w:r>
      <w:r w:rsidR="00F23365" w:rsidRPr="003F4878">
        <w:rPr>
          <w:rFonts w:ascii="Calibri" w:hAnsi="Calibri"/>
          <w:sz w:val="24"/>
          <w:szCs w:val="24"/>
          <w:lang w:val="sr-Cyrl-RS"/>
        </w:rPr>
        <w:t xml:space="preserve"> </w:t>
      </w:r>
    </w:p>
    <w:p w:rsidR="00F23365" w:rsidRDefault="00F23365" w:rsidP="00EB483F">
      <w:pPr>
        <w:pStyle w:val="Pasussalistom"/>
        <w:tabs>
          <w:tab w:val="left" w:pos="1026"/>
        </w:tabs>
        <w:spacing w:line="240" w:lineRule="auto"/>
        <w:ind w:left="360"/>
        <w:contextualSpacing w:val="0"/>
        <w:jc w:val="both"/>
        <w:rPr>
          <w:rFonts w:ascii="Calibri" w:hAnsi="Calibri"/>
          <w:sz w:val="24"/>
          <w:szCs w:val="24"/>
          <w:lang w:val="sr-Cyrl-RS"/>
        </w:rPr>
      </w:pPr>
    </w:p>
    <w:p w:rsidR="00F23365" w:rsidRDefault="00F23365"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 xml:space="preserve">. </w:t>
      </w:r>
      <w:r>
        <w:rPr>
          <w:rFonts w:ascii="Calibri" w:hAnsi="Calibri"/>
          <w:b/>
          <w:sz w:val="24"/>
          <w:szCs w:val="24"/>
          <w:lang w:val="sr-Cyrl-RS"/>
        </w:rPr>
        <w:t>Елементи хоризонталне и вертикалне регулације</w:t>
      </w:r>
    </w:p>
    <w:p w:rsidR="00F23365" w:rsidRDefault="00F23365"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w:t>
      </w:r>
      <w:r>
        <w:rPr>
          <w:rFonts w:ascii="Calibri" w:hAnsi="Calibri"/>
          <w:b/>
          <w:sz w:val="24"/>
          <w:szCs w:val="24"/>
          <w:lang w:val="sr-Cyrl-RS"/>
        </w:rPr>
        <w:t>1. Регулациона линија</w:t>
      </w:r>
    </w:p>
    <w:p w:rsidR="00F23365" w:rsidRDefault="00F23365" w:rsidP="00EB483F">
      <w:pPr>
        <w:pStyle w:val="Pasussalistom"/>
        <w:tabs>
          <w:tab w:val="left" w:pos="1026"/>
        </w:tabs>
        <w:spacing w:line="240" w:lineRule="auto"/>
        <w:ind w:left="0"/>
        <w:contextualSpacing w:val="0"/>
        <w:jc w:val="both"/>
        <w:rPr>
          <w:rFonts w:ascii="Calibri" w:hAnsi="Calibri"/>
          <w:sz w:val="24"/>
          <w:szCs w:val="24"/>
          <w:lang w:val="sr-Cyrl-RS"/>
        </w:rPr>
      </w:pPr>
      <w:r w:rsidRPr="00F23365">
        <w:rPr>
          <w:rFonts w:ascii="Calibri" w:hAnsi="Calibri"/>
          <w:sz w:val="24"/>
          <w:szCs w:val="24"/>
          <w:lang w:val="sr-Cyrl-RS"/>
        </w:rPr>
        <w:t xml:space="preserve">Регулациона линија дефинисана је </w:t>
      </w:r>
      <w:r>
        <w:rPr>
          <w:rFonts w:ascii="Calibri" w:hAnsi="Calibri"/>
          <w:sz w:val="24"/>
          <w:szCs w:val="24"/>
          <w:lang w:val="sr-Cyrl-RS"/>
        </w:rPr>
        <w:t xml:space="preserve">на међној линији предметне катастарске парцеле </w:t>
      </w:r>
      <w:r w:rsidR="00DE4470">
        <w:rPr>
          <w:rFonts w:ascii="Calibri" w:hAnsi="Calibri"/>
          <w:sz w:val="24"/>
          <w:szCs w:val="24"/>
          <w:lang w:val="sr-Cyrl-RS"/>
        </w:rPr>
        <w:t>6228</w:t>
      </w:r>
      <w:r w:rsidR="00A55F55">
        <w:rPr>
          <w:rFonts w:ascii="Calibri" w:hAnsi="Calibri"/>
          <w:sz w:val="24"/>
          <w:szCs w:val="24"/>
          <w:lang w:val="sr-Cyrl-RS"/>
        </w:rPr>
        <w:t xml:space="preserve"> </w:t>
      </w:r>
      <w:r w:rsidR="00DE4470">
        <w:rPr>
          <w:rFonts w:ascii="Calibri" w:hAnsi="Calibri"/>
          <w:sz w:val="24"/>
          <w:szCs w:val="24"/>
          <w:lang w:val="sr-Cyrl-RS"/>
        </w:rPr>
        <w:t>КО Крушевац</w:t>
      </w:r>
      <w:r w:rsidR="00EB556D">
        <w:rPr>
          <w:rFonts w:ascii="Calibri" w:hAnsi="Calibri"/>
          <w:sz w:val="24"/>
          <w:szCs w:val="24"/>
          <w:lang w:val="sr-Cyrl-RS"/>
        </w:rPr>
        <w:t xml:space="preserve"> и </w:t>
      </w:r>
      <w:r w:rsidR="00410096">
        <w:rPr>
          <w:rFonts w:ascii="Calibri" w:hAnsi="Calibri"/>
          <w:sz w:val="24"/>
          <w:szCs w:val="24"/>
          <w:lang w:val="sr-Cyrl-RS"/>
        </w:rPr>
        <w:t>5997/25</w:t>
      </w:r>
      <w:r w:rsidR="00C34E80">
        <w:rPr>
          <w:rFonts w:ascii="Calibri" w:hAnsi="Calibri"/>
          <w:sz w:val="24"/>
          <w:szCs w:val="24"/>
          <w:lang w:val="sr-Cyrl-RS"/>
        </w:rPr>
        <w:t xml:space="preserve"> </w:t>
      </w:r>
      <w:r w:rsidR="00DE4470">
        <w:rPr>
          <w:rFonts w:ascii="Calibri" w:hAnsi="Calibri"/>
          <w:sz w:val="24"/>
          <w:szCs w:val="24"/>
          <w:lang w:val="sr-Cyrl-RS"/>
        </w:rPr>
        <w:t>КО Крушевац</w:t>
      </w:r>
      <w:r w:rsidR="00EB556D">
        <w:rPr>
          <w:rFonts w:ascii="Calibri" w:hAnsi="Calibri"/>
          <w:sz w:val="24"/>
          <w:szCs w:val="24"/>
          <w:lang w:val="sr-Cyrl-RS"/>
        </w:rPr>
        <w:t xml:space="preserve"> тј.</w:t>
      </w:r>
      <w:r w:rsidR="00EB556D" w:rsidRPr="00EB556D">
        <w:rPr>
          <w:rFonts w:ascii="Calibri" w:hAnsi="Calibri"/>
          <w:sz w:val="24"/>
          <w:szCs w:val="24"/>
          <w:lang w:val="sr-Cyrl-RS"/>
        </w:rPr>
        <w:t xml:space="preserve"> </w:t>
      </w:r>
      <w:r w:rsidR="00410096">
        <w:rPr>
          <w:rFonts w:ascii="Calibri" w:hAnsi="Calibri"/>
          <w:sz w:val="24"/>
          <w:szCs w:val="24"/>
          <w:lang w:val="sr-Cyrl-RS"/>
        </w:rPr>
        <w:t xml:space="preserve">планиране саобраћајнице </w:t>
      </w:r>
      <w:r w:rsidR="004A2DC0">
        <w:rPr>
          <w:rFonts w:ascii="Calibri" w:hAnsi="Calibri"/>
          <w:sz w:val="24"/>
          <w:szCs w:val="24"/>
          <w:lang w:val="sr-Cyrl-RS"/>
        </w:rPr>
        <w:t xml:space="preserve">са </w:t>
      </w:r>
      <w:r w:rsidR="00410096">
        <w:rPr>
          <w:rFonts w:ascii="Calibri" w:hAnsi="Calibri"/>
          <w:sz w:val="24"/>
          <w:szCs w:val="24"/>
          <w:lang w:val="sr-Cyrl-RS"/>
        </w:rPr>
        <w:t>северн</w:t>
      </w:r>
      <w:r w:rsidR="00556CA6">
        <w:rPr>
          <w:rFonts w:ascii="Calibri" w:hAnsi="Calibri"/>
          <w:sz w:val="24"/>
          <w:szCs w:val="24"/>
          <w:lang w:val="sr-Cyrl-RS"/>
        </w:rPr>
        <w:t>е</w:t>
      </w:r>
      <w:r w:rsidR="004A2DC0">
        <w:rPr>
          <w:rFonts w:ascii="Calibri" w:hAnsi="Calibri"/>
          <w:sz w:val="24"/>
          <w:szCs w:val="24"/>
          <w:lang w:val="sr-Cyrl-RS"/>
        </w:rPr>
        <w:t xml:space="preserve"> стране предметне локације, </w:t>
      </w:r>
      <w:r w:rsidR="00556CA6">
        <w:rPr>
          <w:rFonts w:ascii="Calibri" w:hAnsi="Calibri"/>
          <w:sz w:val="24"/>
          <w:szCs w:val="24"/>
          <w:lang w:val="sr-Cyrl-RS"/>
        </w:rPr>
        <w:t xml:space="preserve">а све у сладу са ПГР-ом </w:t>
      </w:r>
      <w:r w:rsidR="00556CA6">
        <w:rPr>
          <w:rFonts w:ascii="Calibri" w:hAnsi="Calibri"/>
          <w:sz w:val="24"/>
          <w:szCs w:val="24"/>
          <w:lang w:val="en-GB"/>
        </w:rPr>
        <w:t>“</w:t>
      </w:r>
      <w:r w:rsidR="00556CA6">
        <w:rPr>
          <w:rFonts w:ascii="Calibri" w:hAnsi="Calibri"/>
          <w:sz w:val="24"/>
          <w:szCs w:val="24"/>
          <w:lang w:val="sr-Cyrl-RS"/>
        </w:rPr>
        <w:t>Север</w:t>
      </w:r>
      <w:r w:rsidR="00556CA6">
        <w:rPr>
          <w:rFonts w:ascii="Calibri" w:hAnsi="Calibri"/>
          <w:sz w:val="24"/>
          <w:szCs w:val="24"/>
          <w:lang w:val="en-GB"/>
        </w:rPr>
        <w:t>“</w:t>
      </w:r>
      <w:r w:rsidR="009523A9">
        <w:rPr>
          <w:rFonts w:ascii="Calibri" w:hAnsi="Calibri"/>
          <w:sz w:val="24"/>
          <w:szCs w:val="24"/>
          <w:lang w:val="sr-Cyrl-RS"/>
        </w:rPr>
        <w:t>.</w:t>
      </w:r>
    </w:p>
    <w:p w:rsidR="009237B2" w:rsidRDefault="009237B2" w:rsidP="00EB483F">
      <w:pPr>
        <w:pStyle w:val="Pasussalistom"/>
        <w:tabs>
          <w:tab w:val="left" w:pos="1026"/>
        </w:tabs>
        <w:spacing w:line="240" w:lineRule="auto"/>
        <w:ind w:left="0"/>
        <w:contextualSpacing w:val="0"/>
        <w:jc w:val="both"/>
        <w:rPr>
          <w:rFonts w:ascii="Calibri" w:hAnsi="Calibri"/>
          <w:sz w:val="24"/>
          <w:szCs w:val="24"/>
          <w:lang w:val="sr-Cyrl-RS"/>
        </w:rPr>
      </w:pPr>
    </w:p>
    <w:p w:rsidR="009237B2" w:rsidRDefault="009237B2"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w:t>
      </w:r>
      <w:r>
        <w:rPr>
          <w:rFonts w:ascii="Calibri" w:hAnsi="Calibri"/>
          <w:b/>
          <w:sz w:val="24"/>
          <w:szCs w:val="24"/>
          <w:lang w:val="sr-Cyrl-RS"/>
        </w:rPr>
        <w:t>2. Грађевинска линија</w:t>
      </w:r>
    </w:p>
    <w:p w:rsidR="009237B2" w:rsidRDefault="006963F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 xml:space="preserve">Зону градње објекта </w:t>
      </w:r>
      <w:r w:rsidR="009523A9">
        <w:rPr>
          <w:rFonts w:ascii="Calibri" w:hAnsi="Calibri"/>
          <w:sz w:val="24"/>
          <w:szCs w:val="24"/>
          <w:lang w:val="sr-Cyrl-RS"/>
        </w:rPr>
        <w:t>на парцели дефинишу грађевинске линије и растојање бочних и задње границе парцеле.</w:t>
      </w:r>
    </w:p>
    <w:p w:rsid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Грађевинска линија</w:t>
      </w:r>
      <w:r w:rsidR="00556CA6">
        <w:rPr>
          <w:rFonts w:ascii="Calibri" w:hAnsi="Calibri"/>
          <w:sz w:val="24"/>
          <w:szCs w:val="24"/>
          <w:lang w:val="sr-Cyrl-RS"/>
        </w:rPr>
        <w:t xml:space="preserve"> је са </w:t>
      </w:r>
      <w:r w:rsidR="00410096">
        <w:rPr>
          <w:rFonts w:ascii="Calibri" w:hAnsi="Calibri"/>
          <w:sz w:val="24"/>
          <w:szCs w:val="24"/>
          <w:lang w:val="sr-Cyrl-RS"/>
        </w:rPr>
        <w:t>северне</w:t>
      </w:r>
      <w:r w:rsidR="00556CA6">
        <w:rPr>
          <w:rFonts w:ascii="Calibri" w:hAnsi="Calibri"/>
          <w:sz w:val="24"/>
          <w:szCs w:val="24"/>
          <w:lang w:val="sr-Cyrl-RS"/>
        </w:rPr>
        <w:t xml:space="preserve"> стране предметне локације</w:t>
      </w:r>
      <w:r>
        <w:rPr>
          <w:rFonts w:ascii="Calibri" w:hAnsi="Calibri"/>
          <w:sz w:val="24"/>
          <w:szCs w:val="24"/>
          <w:lang w:val="sr-Cyrl-RS"/>
        </w:rPr>
        <w:t xml:space="preserve"> на</w:t>
      </w:r>
      <w:r w:rsidR="002168A8">
        <w:rPr>
          <w:rFonts w:ascii="Calibri" w:hAnsi="Calibri"/>
          <w:sz w:val="24"/>
          <w:szCs w:val="24"/>
          <w:lang w:val="en-GB"/>
        </w:rPr>
        <w:t xml:space="preserve"> </w:t>
      </w:r>
      <w:r w:rsidR="002168A8">
        <w:rPr>
          <w:rFonts w:ascii="Calibri" w:hAnsi="Calibri"/>
          <w:sz w:val="24"/>
          <w:szCs w:val="24"/>
          <w:lang w:val="sr-Cyrl-RS"/>
        </w:rPr>
        <w:t>минималној</w:t>
      </w:r>
      <w:r>
        <w:rPr>
          <w:rFonts w:ascii="Calibri" w:hAnsi="Calibri"/>
          <w:sz w:val="24"/>
          <w:szCs w:val="24"/>
          <w:lang w:val="sr-Cyrl-RS"/>
        </w:rPr>
        <w:t xml:space="preserve"> удаљености од </w:t>
      </w:r>
      <w:r w:rsidR="00556CA6">
        <w:rPr>
          <w:rFonts w:ascii="Calibri" w:hAnsi="Calibri"/>
          <w:sz w:val="24"/>
          <w:szCs w:val="24"/>
          <w:lang w:val="sr-Cyrl-RS"/>
        </w:rPr>
        <w:t>5,</w:t>
      </w:r>
      <w:r w:rsidR="00410096">
        <w:rPr>
          <w:rFonts w:ascii="Calibri" w:hAnsi="Calibri"/>
          <w:sz w:val="24"/>
          <w:szCs w:val="24"/>
          <w:lang w:val="sr-Cyrl-RS"/>
        </w:rPr>
        <w:t>44</w:t>
      </w:r>
      <w:r w:rsidR="00556CA6">
        <w:rPr>
          <w:rFonts w:ascii="Calibri" w:hAnsi="Calibri"/>
          <w:sz w:val="24"/>
          <w:szCs w:val="24"/>
          <w:lang w:val="sr-Cyrl-RS"/>
        </w:rPr>
        <w:t xml:space="preserve">м, а са </w:t>
      </w:r>
      <w:r w:rsidR="00410096">
        <w:rPr>
          <w:rFonts w:ascii="Calibri" w:hAnsi="Calibri"/>
          <w:sz w:val="24"/>
          <w:szCs w:val="24"/>
          <w:lang w:val="sr-Cyrl-RS"/>
        </w:rPr>
        <w:t>источне</w:t>
      </w:r>
      <w:r w:rsidR="00556CA6">
        <w:rPr>
          <w:rFonts w:ascii="Calibri" w:hAnsi="Calibri"/>
          <w:sz w:val="24"/>
          <w:szCs w:val="24"/>
          <w:lang w:val="sr-Cyrl-RS"/>
        </w:rPr>
        <w:t xml:space="preserve"> стране на минималној </w:t>
      </w:r>
      <w:r w:rsidR="00E3213B">
        <w:rPr>
          <w:rFonts w:ascii="Calibri" w:hAnsi="Calibri"/>
          <w:sz w:val="24"/>
          <w:szCs w:val="24"/>
          <w:lang w:val="sr-Cyrl-RS"/>
        </w:rPr>
        <w:t>удаљености</w:t>
      </w:r>
      <w:r w:rsidR="00556CA6">
        <w:rPr>
          <w:rFonts w:ascii="Calibri" w:hAnsi="Calibri"/>
          <w:sz w:val="24"/>
          <w:szCs w:val="24"/>
          <w:lang w:val="sr-Cyrl-RS"/>
        </w:rPr>
        <w:t xml:space="preserve"> од ~</w:t>
      </w:r>
      <w:r w:rsidR="00410096">
        <w:rPr>
          <w:rFonts w:ascii="Calibri" w:hAnsi="Calibri"/>
          <w:sz w:val="24"/>
          <w:szCs w:val="24"/>
          <w:lang w:val="sr-Cyrl-RS"/>
        </w:rPr>
        <w:t>53,37</w:t>
      </w:r>
      <w:r>
        <w:rPr>
          <w:rFonts w:ascii="Calibri" w:hAnsi="Calibri"/>
          <w:sz w:val="24"/>
          <w:szCs w:val="24"/>
          <w:lang w:val="sr-Cyrl-RS"/>
        </w:rPr>
        <w:t>м од</w:t>
      </w:r>
      <w:r w:rsidR="00410096">
        <w:rPr>
          <w:rFonts w:ascii="Calibri" w:hAnsi="Calibri"/>
          <w:sz w:val="24"/>
          <w:szCs w:val="24"/>
          <w:lang w:val="sr-Cyrl-RS"/>
        </w:rPr>
        <w:t xml:space="preserve"> бочне</w:t>
      </w:r>
      <w:r w:rsidR="00556CA6">
        <w:rPr>
          <w:rFonts w:ascii="Calibri" w:hAnsi="Calibri"/>
          <w:sz w:val="24"/>
          <w:szCs w:val="24"/>
          <w:lang w:val="sr-Cyrl-RS"/>
        </w:rPr>
        <w:t xml:space="preserve"> међне линије кат</w:t>
      </w:r>
      <w:r w:rsidR="0066281E">
        <w:rPr>
          <w:rFonts w:ascii="Calibri" w:hAnsi="Calibri"/>
          <w:sz w:val="24"/>
          <w:szCs w:val="24"/>
          <w:lang w:val="sr-Cyrl-RS"/>
        </w:rPr>
        <w:t>.</w:t>
      </w:r>
      <w:r w:rsidR="00556CA6">
        <w:rPr>
          <w:rFonts w:ascii="Calibri" w:hAnsi="Calibri"/>
          <w:sz w:val="24"/>
          <w:szCs w:val="24"/>
          <w:lang w:val="sr-Cyrl-RS"/>
        </w:rPr>
        <w:t xml:space="preserve">парцеле </w:t>
      </w:r>
      <w:r w:rsidR="0066281E">
        <w:rPr>
          <w:rFonts w:ascii="Calibri" w:hAnsi="Calibri"/>
          <w:sz w:val="24"/>
          <w:szCs w:val="24"/>
          <w:lang w:val="sr-Cyrl-RS"/>
        </w:rPr>
        <w:t>бр.</w:t>
      </w:r>
      <w:r w:rsidR="00DE4470">
        <w:rPr>
          <w:rFonts w:ascii="Calibri" w:hAnsi="Calibri"/>
          <w:sz w:val="24"/>
          <w:szCs w:val="24"/>
          <w:lang w:val="sr-Cyrl-RS"/>
        </w:rPr>
        <w:t>6228</w:t>
      </w:r>
      <w:r w:rsidR="00556CA6">
        <w:rPr>
          <w:rFonts w:ascii="Calibri" w:hAnsi="Calibri"/>
          <w:sz w:val="24"/>
          <w:szCs w:val="24"/>
          <w:lang w:val="sr-Cyrl-RS"/>
        </w:rPr>
        <w:t xml:space="preserve"> </w:t>
      </w:r>
      <w:r w:rsidR="00DE4470">
        <w:rPr>
          <w:rFonts w:ascii="Calibri" w:hAnsi="Calibri"/>
          <w:sz w:val="24"/>
          <w:szCs w:val="24"/>
          <w:lang w:val="sr-Cyrl-RS"/>
        </w:rPr>
        <w:t>КО Крушевац</w:t>
      </w:r>
      <w:r w:rsidR="00556CA6">
        <w:rPr>
          <w:rFonts w:ascii="Calibri" w:hAnsi="Calibri"/>
          <w:sz w:val="24"/>
          <w:szCs w:val="24"/>
          <w:lang w:val="sr-Cyrl-RS"/>
        </w:rPr>
        <w:t xml:space="preserve"> и</w:t>
      </w:r>
      <w:r w:rsidR="00410096">
        <w:rPr>
          <w:rFonts w:ascii="Calibri" w:hAnsi="Calibri"/>
          <w:sz w:val="24"/>
          <w:szCs w:val="24"/>
          <w:lang w:val="sr-Cyrl-RS"/>
        </w:rPr>
        <w:t xml:space="preserve"> суседних</w:t>
      </w:r>
      <w:r w:rsidR="00556CA6">
        <w:rPr>
          <w:rFonts w:ascii="Calibri" w:hAnsi="Calibri"/>
          <w:sz w:val="24"/>
          <w:szCs w:val="24"/>
          <w:lang w:val="sr-Cyrl-RS"/>
        </w:rPr>
        <w:t xml:space="preserve"> кат</w:t>
      </w:r>
      <w:r w:rsidR="0066281E">
        <w:rPr>
          <w:rFonts w:ascii="Calibri" w:hAnsi="Calibri"/>
          <w:sz w:val="24"/>
          <w:szCs w:val="24"/>
          <w:lang w:val="sr-Cyrl-RS"/>
        </w:rPr>
        <w:t>.</w:t>
      </w:r>
      <w:r w:rsidR="00556CA6">
        <w:rPr>
          <w:rFonts w:ascii="Calibri" w:hAnsi="Calibri"/>
          <w:sz w:val="24"/>
          <w:szCs w:val="24"/>
          <w:lang w:val="sr-Cyrl-RS"/>
        </w:rPr>
        <w:t xml:space="preserve"> парцел</w:t>
      </w:r>
      <w:r w:rsidR="00410096">
        <w:rPr>
          <w:rFonts w:ascii="Calibri" w:hAnsi="Calibri"/>
          <w:sz w:val="24"/>
          <w:szCs w:val="24"/>
          <w:lang w:val="sr-Cyrl-RS"/>
        </w:rPr>
        <w:t>а</w:t>
      </w:r>
      <w:r w:rsidR="00556CA6">
        <w:rPr>
          <w:rFonts w:ascii="Calibri" w:hAnsi="Calibri"/>
          <w:sz w:val="24"/>
          <w:szCs w:val="24"/>
          <w:lang w:val="sr-Cyrl-RS"/>
        </w:rPr>
        <w:t xml:space="preserve"> </w:t>
      </w:r>
      <w:r w:rsidR="0066281E">
        <w:rPr>
          <w:rFonts w:ascii="Calibri" w:hAnsi="Calibri"/>
          <w:sz w:val="24"/>
          <w:szCs w:val="24"/>
          <w:lang w:val="sr-Cyrl-RS"/>
        </w:rPr>
        <w:t>бр.</w:t>
      </w:r>
      <w:r w:rsidR="00410096">
        <w:rPr>
          <w:rFonts w:ascii="Calibri" w:hAnsi="Calibri"/>
          <w:sz w:val="24"/>
          <w:szCs w:val="24"/>
          <w:lang w:val="sr-Cyrl-RS"/>
        </w:rPr>
        <w:t>5997/6 и 5997/7</w:t>
      </w:r>
      <w:r w:rsidR="00556CA6">
        <w:rPr>
          <w:rFonts w:ascii="Calibri" w:hAnsi="Calibri"/>
          <w:sz w:val="24"/>
          <w:szCs w:val="24"/>
          <w:lang w:val="sr-Cyrl-RS"/>
        </w:rPr>
        <w:t xml:space="preserve"> </w:t>
      </w:r>
      <w:r w:rsidR="00DE4470">
        <w:rPr>
          <w:rFonts w:ascii="Calibri" w:hAnsi="Calibri"/>
          <w:sz w:val="24"/>
          <w:szCs w:val="24"/>
          <w:lang w:val="sr-Cyrl-RS"/>
        </w:rPr>
        <w:t>КО Крушевац</w:t>
      </w:r>
      <w:r w:rsidR="00A72EA6">
        <w:rPr>
          <w:rFonts w:ascii="Calibri" w:hAnsi="Calibri"/>
          <w:sz w:val="24"/>
          <w:szCs w:val="24"/>
          <w:lang w:val="sr-Cyrl-RS"/>
        </w:rPr>
        <w:t>,</w:t>
      </w:r>
      <w:r w:rsidR="00A72EA6" w:rsidRPr="00A72EA6">
        <w:rPr>
          <w:rFonts w:ascii="Calibri" w:hAnsi="Calibri"/>
          <w:color w:val="00B050"/>
          <w:sz w:val="24"/>
          <w:szCs w:val="24"/>
          <w:lang w:val="sr-Cyrl-RS"/>
        </w:rPr>
        <w:t xml:space="preserve"> </w:t>
      </w:r>
      <w:r w:rsidR="00A72EA6" w:rsidRPr="00A72EA6">
        <w:rPr>
          <w:rFonts w:ascii="Calibri" w:hAnsi="Calibri"/>
          <w:sz w:val="24"/>
          <w:szCs w:val="24"/>
          <w:lang w:val="sr-Cyrl-RS"/>
        </w:rPr>
        <w:t>а све у складу са ПГР-ом</w:t>
      </w:r>
      <w:r w:rsidR="00A54581" w:rsidRPr="00A72EA6">
        <w:rPr>
          <w:rFonts w:ascii="Calibri" w:hAnsi="Calibri"/>
          <w:sz w:val="24"/>
          <w:szCs w:val="24"/>
          <w:lang w:val="sr-Cyrl-RS"/>
        </w:rPr>
        <w:t>.</w:t>
      </w:r>
      <w:r w:rsidRPr="00A72EA6">
        <w:rPr>
          <w:rFonts w:ascii="Calibri" w:hAnsi="Calibri"/>
          <w:sz w:val="24"/>
          <w:szCs w:val="24"/>
          <w:lang w:val="sr-Cyrl-RS"/>
        </w:rPr>
        <w:t xml:space="preserve"> </w:t>
      </w:r>
    </w:p>
    <w:p w:rsid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p>
    <w:p w:rsidR="009523A9" w:rsidRDefault="009523A9"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lastRenderedPageBreak/>
        <w:t>II.5.</w:t>
      </w:r>
      <w:r w:rsidR="00325523">
        <w:rPr>
          <w:rFonts w:ascii="Calibri" w:hAnsi="Calibri"/>
          <w:b/>
          <w:sz w:val="24"/>
          <w:szCs w:val="24"/>
          <w:lang w:val="sr-Cyrl-RS"/>
        </w:rPr>
        <w:t>4</w:t>
      </w:r>
      <w:r w:rsidRPr="005C6506">
        <w:rPr>
          <w:rFonts w:ascii="Calibri" w:hAnsi="Calibri"/>
          <w:b/>
          <w:sz w:val="24"/>
          <w:szCs w:val="24"/>
          <w:lang w:val="en-GB"/>
        </w:rPr>
        <w:t>.</w:t>
      </w:r>
      <w:r>
        <w:rPr>
          <w:rFonts w:ascii="Calibri" w:hAnsi="Calibri"/>
          <w:b/>
          <w:sz w:val="24"/>
          <w:szCs w:val="24"/>
          <w:lang w:val="sr-Cyrl-RS"/>
        </w:rPr>
        <w:t xml:space="preserve"> Типологија објекта</w:t>
      </w:r>
    </w:p>
    <w:p w:rsidR="009523A9" w:rsidRP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r w:rsidRPr="009523A9">
        <w:rPr>
          <w:rFonts w:ascii="Calibri" w:hAnsi="Calibri"/>
          <w:sz w:val="24"/>
          <w:szCs w:val="24"/>
          <w:lang w:val="sr-Cyrl-RS"/>
        </w:rPr>
        <w:t>Објекат</w:t>
      </w:r>
      <w:r w:rsidR="0066281E">
        <w:rPr>
          <w:rFonts w:ascii="Calibri" w:hAnsi="Calibri"/>
          <w:sz w:val="24"/>
          <w:szCs w:val="24"/>
          <w:lang w:val="sr-Cyrl-RS"/>
        </w:rPr>
        <w:t xml:space="preserve">и су </w:t>
      </w:r>
      <w:r w:rsidR="00D26955">
        <w:rPr>
          <w:rFonts w:ascii="Calibri" w:hAnsi="Calibri"/>
          <w:sz w:val="24"/>
          <w:szCs w:val="24"/>
          <w:lang w:val="sr-Cyrl-RS"/>
        </w:rPr>
        <w:t>слободностојећ</w:t>
      </w:r>
      <w:r w:rsidR="000B7201">
        <w:rPr>
          <w:rFonts w:ascii="Calibri" w:hAnsi="Calibri"/>
          <w:sz w:val="24"/>
          <w:szCs w:val="24"/>
          <w:lang w:val="sr-Cyrl-RS"/>
        </w:rPr>
        <w:t>и</w:t>
      </w:r>
      <w:r w:rsidRPr="009523A9">
        <w:rPr>
          <w:rFonts w:ascii="Calibri" w:hAnsi="Calibri"/>
          <w:sz w:val="24"/>
          <w:szCs w:val="24"/>
          <w:lang w:val="sr-Cyrl-RS"/>
        </w:rPr>
        <w:t>.</w:t>
      </w:r>
    </w:p>
    <w:p w:rsidR="009523A9" w:rsidRDefault="009523A9" w:rsidP="00EB483F">
      <w:pPr>
        <w:pStyle w:val="Pasussalistom"/>
        <w:tabs>
          <w:tab w:val="left" w:pos="1026"/>
        </w:tabs>
        <w:spacing w:line="240" w:lineRule="auto"/>
        <w:ind w:left="0"/>
        <w:contextualSpacing w:val="0"/>
        <w:jc w:val="both"/>
        <w:rPr>
          <w:rFonts w:ascii="Calibri" w:hAnsi="Calibri"/>
          <w:sz w:val="24"/>
          <w:szCs w:val="24"/>
          <w:lang w:val="sr-Cyrl-RS"/>
        </w:rPr>
      </w:pPr>
    </w:p>
    <w:p w:rsidR="00325523" w:rsidRDefault="00325523"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 xml:space="preserve"> Урбанистички параметри</w:t>
      </w:r>
    </w:p>
    <w:p w:rsidR="000D649F"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Минимална потр</w:t>
      </w:r>
      <w:r w:rsidR="00B53F6D">
        <w:rPr>
          <w:rFonts w:ascii="Calibri" w:hAnsi="Calibri"/>
          <w:sz w:val="24"/>
          <w:szCs w:val="24"/>
          <w:lang w:val="sr-Cyrl-RS"/>
        </w:rPr>
        <w:t>е</w:t>
      </w:r>
      <w:r>
        <w:rPr>
          <w:rFonts w:ascii="Calibri" w:hAnsi="Calibri"/>
          <w:sz w:val="24"/>
          <w:szCs w:val="24"/>
          <w:lang w:val="sr-Cyrl-RS"/>
        </w:rPr>
        <w:t xml:space="preserve">бна површина грађевинске парцеле је </w:t>
      </w:r>
      <w:r w:rsidR="0066281E">
        <w:rPr>
          <w:rFonts w:ascii="Calibri" w:hAnsi="Calibri"/>
          <w:sz w:val="24"/>
          <w:szCs w:val="24"/>
          <w:lang w:val="sr-Cyrl-RS"/>
        </w:rPr>
        <w:t>15</w:t>
      </w:r>
      <w:r>
        <w:rPr>
          <w:rFonts w:ascii="Calibri" w:hAnsi="Calibri"/>
          <w:sz w:val="24"/>
          <w:szCs w:val="24"/>
          <w:lang w:val="sr-Cyrl-RS"/>
        </w:rPr>
        <w:t>00м2</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 xml:space="preserve">Површина грађевинске парцеле је </w:t>
      </w:r>
      <w:r w:rsidR="00410096">
        <w:rPr>
          <w:rFonts w:ascii="Calibri" w:hAnsi="Calibri"/>
          <w:sz w:val="24"/>
          <w:szCs w:val="24"/>
          <w:lang w:val="sr-Cyrl-RS"/>
        </w:rPr>
        <w:t>6 62 50</w:t>
      </w:r>
      <w:r w:rsidR="00EB556D">
        <w:rPr>
          <w:rFonts w:ascii="Calibri" w:hAnsi="Calibri"/>
          <w:sz w:val="24"/>
          <w:szCs w:val="24"/>
          <w:lang w:val="sr-Cyrl-RS"/>
        </w:rPr>
        <w:t>м2 (</w:t>
      </w:r>
      <w:r w:rsidR="00410096">
        <w:rPr>
          <w:rFonts w:ascii="Calibri" w:hAnsi="Calibri"/>
          <w:sz w:val="24"/>
          <w:szCs w:val="24"/>
          <w:lang w:val="sr-Cyrl-RS"/>
        </w:rPr>
        <w:t>6</w:t>
      </w:r>
      <w:r w:rsidR="0066281E">
        <w:rPr>
          <w:rFonts w:ascii="Calibri" w:hAnsi="Calibri"/>
          <w:sz w:val="24"/>
          <w:szCs w:val="24"/>
          <w:lang w:val="sr-Cyrl-RS"/>
        </w:rPr>
        <w:t xml:space="preserve">ха </w:t>
      </w:r>
      <w:r w:rsidR="00410096">
        <w:rPr>
          <w:rFonts w:ascii="Calibri" w:hAnsi="Calibri"/>
          <w:sz w:val="24"/>
          <w:szCs w:val="24"/>
          <w:lang w:val="sr-Cyrl-RS"/>
        </w:rPr>
        <w:t>62</w:t>
      </w:r>
      <w:r>
        <w:rPr>
          <w:rFonts w:ascii="Calibri" w:hAnsi="Calibri"/>
          <w:sz w:val="24"/>
          <w:szCs w:val="24"/>
          <w:lang w:val="sr-Cyrl-RS"/>
        </w:rPr>
        <w:t xml:space="preserve">а </w:t>
      </w:r>
      <w:r w:rsidR="0066281E">
        <w:rPr>
          <w:rFonts w:ascii="Calibri" w:hAnsi="Calibri"/>
          <w:sz w:val="24"/>
          <w:szCs w:val="24"/>
          <w:lang w:val="sr-Cyrl-RS"/>
        </w:rPr>
        <w:t>5</w:t>
      </w:r>
      <w:r w:rsidR="00410096">
        <w:rPr>
          <w:rFonts w:ascii="Calibri" w:hAnsi="Calibri"/>
          <w:sz w:val="24"/>
          <w:szCs w:val="24"/>
          <w:lang w:val="sr-Cyrl-RS"/>
        </w:rPr>
        <w:t>0</w:t>
      </w:r>
      <w:r>
        <w:rPr>
          <w:rFonts w:ascii="Calibri" w:hAnsi="Calibri"/>
          <w:sz w:val="24"/>
          <w:szCs w:val="24"/>
          <w:lang w:val="sr-Cyrl-RS"/>
        </w:rPr>
        <w:t>м2).</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p>
    <w:p w:rsidR="00325523" w:rsidRDefault="00325523"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1. Индекс заузетости</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sidRPr="00325523">
        <w:rPr>
          <w:rFonts w:ascii="Calibri" w:hAnsi="Calibri"/>
          <w:sz w:val="24"/>
          <w:szCs w:val="24"/>
          <w:lang w:val="sr-Cyrl-RS"/>
        </w:rPr>
        <w:t>Максимални индекс заузетости на парцели за</w:t>
      </w:r>
      <w:r w:rsidR="000B7201">
        <w:rPr>
          <w:rFonts w:ascii="Calibri" w:hAnsi="Calibri"/>
          <w:sz w:val="24"/>
          <w:szCs w:val="24"/>
          <w:lang w:val="sr-Cyrl-RS"/>
        </w:rPr>
        <w:t xml:space="preserve"> слободностојеће</w:t>
      </w:r>
      <w:r w:rsidRPr="00325523">
        <w:rPr>
          <w:rFonts w:ascii="Calibri" w:hAnsi="Calibri"/>
          <w:sz w:val="24"/>
          <w:szCs w:val="24"/>
          <w:lang w:val="sr-Cyrl-RS"/>
        </w:rPr>
        <w:t xml:space="preserve"> објекте </w:t>
      </w:r>
      <w:r w:rsidR="000B7201">
        <w:rPr>
          <w:rFonts w:ascii="Calibri" w:hAnsi="Calibri"/>
          <w:sz w:val="24"/>
          <w:szCs w:val="24"/>
          <w:lang w:val="sr-Cyrl-RS"/>
        </w:rPr>
        <w:t>је</w:t>
      </w:r>
      <w:r w:rsidRPr="00325523">
        <w:rPr>
          <w:rFonts w:ascii="Calibri" w:hAnsi="Calibri"/>
          <w:sz w:val="24"/>
          <w:szCs w:val="24"/>
          <w:lang w:val="sr-Cyrl-RS"/>
        </w:rPr>
        <w:t xml:space="preserve">  „</w:t>
      </w:r>
      <w:r w:rsidR="00EB556D">
        <w:rPr>
          <w:rFonts w:ascii="Calibri" w:hAnsi="Calibri"/>
          <w:sz w:val="24"/>
          <w:szCs w:val="24"/>
          <w:lang w:val="sr-Cyrl-RS"/>
        </w:rPr>
        <w:t>Из</w:t>
      </w:r>
      <w:r w:rsidRPr="00325523">
        <w:rPr>
          <w:rFonts w:ascii="Calibri" w:hAnsi="Calibri"/>
          <w:sz w:val="24"/>
          <w:szCs w:val="24"/>
          <w:lang w:val="sr-Cyrl-RS"/>
        </w:rPr>
        <w:t>“=</w:t>
      </w:r>
      <w:r w:rsidR="002168A8">
        <w:rPr>
          <w:rFonts w:ascii="Calibri" w:hAnsi="Calibri"/>
          <w:sz w:val="24"/>
          <w:szCs w:val="24"/>
          <w:lang w:val="sr-Cyrl-RS"/>
        </w:rPr>
        <w:t>6</w:t>
      </w:r>
      <w:r w:rsidR="000B7201">
        <w:rPr>
          <w:rFonts w:ascii="Calibri" w:hAnsi="Calibri"/>
          <w:sz w:val="24"/>
          <w:szCs w:val="24"/>
          <w:lang w:val="sr-Cyrl-RS"/>
        </w:rPr>
        <w:t>0</w:t>
      </w:r>
      <w:r w:rsidRPr="00325523">
        <w:rPr>
          <w:rFonts w:ascii="Calibri" w:hAnsi="Calibri"/>
          <w:sz w:val="24"/>
          <w:szCs w:val="24"/>
          <w:lang w:val="sr-Cyrl-RS"/>
        </w:rPr>
        <w:t>%</w:t>
      </w:r>
    </w:p>
    <w:p w:rsidR="00325523" w:rsidRP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Остварена површина хоризонталне пројекције</w:t>
      </w:r>
      <w:r w:rsidR="002168A8">
        <w:rPr>
          <w:rFonts w:ascii="Calibri" w:hAnsi="Calibri"/>
          <w:sz w:val="24"/>
          <w:szCs w:val="24"/>
          <w:lang w:val="sr-Cyrl-RS"/>
        </w:rPr>
        <w:t xml:space="preserve"> свих</w:t>
      </w:r>
      <w:r>
        <w:rPr>
          <w:rFonts w:ascii="Calibri" w:hAnsi="Calibri"/>
          <w:sz w:val="24"/>
          <w:szCs w:val="24"/>
          <w:lang w:val="sr-Cyrl-RS"/>
        </w:rPr>
        <w:t xml:space="preserve"> објекта је </w:t>
      </w:r>
      <w:r w:rsidR="00410096">
        <w:rPr>
          <w:rFonts w:ascii="Calibri" w:hAnsi="Calibri"/>
          <w:sz w:val="24"/>
          <w:szCs w:val="24"/>
          <w:lang w:val="sr-Cyrl-RS"/>
        </w:rPr>
        <w:t>2</w:t>
      </w:r>
      <w:r w:rsidR="003B6007">
        <w:rPr>
          <w:rFonts w:ascii="Calibri" w:hAnsi="Calibri"/>
          <w:sz w:val="24"/>
          <w:szCs w:val="24"/>
          <w:lang w:val="sr-Cyrl-RS"/>
        </w:rPr>
        <w:t>7829,12</w:t>
      </w:r>
      <w:r>
        <w:rPr>
          <w:rFonts w:ascii="Calibri" w:hAnsi="Calibri"/>
          <w:sz w:val="24"/>
          <w:szCs w:val="24"/>
          <w:lang w:val="sr-Cyrl-RS"/>
        </w:rPr>
        <w:t>м2=</w:t>
      </w:r>
      <w:r w:rsidR="00410096">
        <w:rPr>
          <w:rFonts w:ascii="Calibri" w:hAnsi="Calibri"/>
          <w:sz w:val="24"/>
          <w:szCs w:val="24"/>
          <w:lang w:val="sr-Cyrl-RS"/>
        </w:rPr>
        <w:t>42,</w:t>
      </w:r>
      <w:r w:rsidR="003B6007">
        <w:rPr>
          <w:rFonts w:ascii="Calibri" w:hAnsi="Calibri"/>
          <w:sz w:val="24"/>
          <w:szCs w:val="24"/>
          <w:lang w:val="sr-Cyrl-RS"/>
        </w:rPr>
        <w:t>00</w:t>
      </w:r>
      <w:r>
        <w:rPr>
          <w:rFonts w:ascii="Calibri" w:hAnsi="Calibri"/>
          <w:sz w:val="24"/>
          <w:szCs w:val="24"/>
          <w:lang w:val="sr-Cyrl-RS"/>
        </w:rPr>
        <w:t>%</w:t>
      </w:r>
      <w:r w:rsidR="00A54581">
        <w:rPr>
          <w:rFonts w:ascii="Calibri" w:hAnsi="Calibri"/>
          <w:sz w:val="24"/>
          <w:szCs w:val="24"/>
          <w:lang w:val="sr-Cyrl-RS"/>
        </w:rPr>
        <w:t xml:space="preserve"> </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p>
    <w:p w:rsidR="000D649F" w:rsidRDefault="000D649F"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6C324B">
        <w:rPr>
          <w:rFonts w:ascii="Calibri" w:hAnsi="Calibri"/>
          <w:b/>
          <w:sz w:val="24"/>
          <w:szCs w:val="24"/>
          <w:lang w:val="sr-Cyrl-RS"/>
        </w:rPr>
        <w:t>6</w:t>
      </w:r>
      <w:r>
        <w:rPr>
          <w:rFonts w:ascii="Calibri" w:hAnsi="Calibri"/>
          <w:b/>
          <w:sz w:val="24"/>
          <w:szCs w:val="24"/>
          <w:lang w:val="sr-Cyrl-RS"/>
        </w:rPr>
        <w:t>. Спратност објекта</w:t>
      </w:r>
    </w:p>
    <w:p w:rsidR="000D649F" w:rsidRPr="0066281E"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sidRPr="000D649F">
        <w:rPr>
          <w:rFonts w:ascii="Calibri" w:hAnsi="Calibri"/>
          <w:sz w:val="24"/>
          <w:szCs w:val="24"/>
          <w:lang w:val="sr-Cyrl-RS"/>
        </w:rPr>
        <w:t>Максимална дозвољена спратност објекта је П+</w:t>
      </w:r>
      <w:r w:rsidR="0066281E">
        <w:rPr>
          <w:rFonts w:ascii="Calibri" w:hAnsi="Calibri"/>
          <w:sz w:val="24"/>
          <w:szCs w:val="24"/>
          <w:lang w:val="sr-Cyrl-RS"/>
        </w:rPr>
        <w:t>3</w:t>
      </w:r>
    </w:p>
    <w:p w:rsidR="000D649F" w:rsidRPr="00836EA8"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w:t>
      </w:r>
      <w:r w:rsidR="00836EA8">
        <w:rPr>
          <w:rFonts w:ascii="Calibri" w:hAnsi="Calibri"/>
          <w:sz w:val="24"/>
          <w:szCs w:val="24"/>
          <w:lang w:val="sr-Cyrl-RS"/>
        </w:rPr>
        <w:t>ст</w:t>
      </w:r>
      <w:r w:rsidR="002168A8">
        <w:rPr>
          <w:rFonts w:ascii="Calibri" w:hAnsi="Calibri"/>
          <w:sz w:val="24"/>
          <w:szCs w:val="24"/>
          <w:lang w:val="sr-Cyrl-RS"/>
        </w:rPr>
        <w:t xml:space="preserve">варена спратност објекта је </w:t>
      </w:r>
      <w:r w:rsidR="00836EA8">
        <w:rPr>
          <w:rFonts w:ascii="Calibri" w:hAnsi="Calibri"/>
          <w:sz w:val="24"/>
          <w:szCs w:val="24"/>
          <w:lang w:val="sr-Cyrl-RS"/>
        </w:rPr>
        <w:t>П</w:t>
      </w:r>
      <w:r w:rsidR="003B6007">
        <w:rPr>
          <w:rFonts w:ascii="Calibri" w:hAnsi="Calibri"/>
          <w:sz w:val="24"/>
          <w:szCs w:val="24"/>
          <w:lang w:val="sr-Cyrl-RS"/>
        </w:rPr>
        <w:t>/П+1</w:t>
      </w:r>
    </w:p>
    <w:p w:rsidR="000D649F"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p>
    <w:p w:rsidR="000D649F" w:rsidRDefault="000D649F"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6C324B">
        <w:rPr>
          <w:rFonts w:ascii="Calibri" w:hAnsi="Calibri"/>
          <w:b/>
          <w:sz w:val="24"/>
          <w:szCs w:val="24"/>
          <w:lang w:val="sr-Cyrl-RS"/>
        </w:rPr>
        <w:t>7</w:t>
      </w:r>
      <w:r>
        <w:rPr>
          <w:rFonts w:ascii="Calibri" w:hAnsi="Calibri"/>
          <w:b/>
          <w:sz w:val="24"/>
          <w:szCs w:val="24"/>
          <w:lang w:val="sr-Cyrl-RS"/>
        </w:rPr>
        <w:t>. Висина објекта</w:t>
      </w:r>
    </w:p>
    <w:p w:rsidR="000D649F"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Према П</w:t>
      </w:r>
      <w:r w:rsidR="00836EA8">
        <w:rPr>
          <w:rFonts w:ascii="Calibri" w:hAnsi="Calibri"/>
          <w:sz w:val="24"/>
          <w:szCs w:val="24"/>
          <w:lang w:val="sr-Cyrl-RS"/>
        </w:rPr>
        <w:t>Г</w:t>
      </w:r>
      <w:r>
        <w:rPr>
          <w:rFonts w:ascii="Calibri" w:hAnsi="Calibri"/>
          <w:sz w:val="24"/>
          <w:szCs w:val="24"/>
          <w:lang w:val="sr-Cyrl-RS"/>
        </w:rPr>
        <w:t>Р-у висина објекта дефинише се према Нултој коти.</w:t>
      </w:r>
    </w:p>
    <w:p w:rsidR="00DA4245"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Нулта кота објекта је кота приступног пута.</w:t>
      </w:r>
    </w:p>
    <w:p w:rsidR="00DA4245" w:rsidRPr="00A54581"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sidRPr="00A54581">
        <w:rPr>
          <w:rFonts w:ascii="Calibri" w:hAnsi="Calibri"/>
          <w:sz w:val="24"/>
          <w:szCs w:val="24"/>
          <w:lang w:val="sr-Cyrl-RS"/>
        </w:rPr>
        <w:t>Дозвољена висина приземља у односу на нулту коту је +1,20м</w:t>
      </w:r>
      <w:r w:rsidR="00A54581" w:rsidRPr="00A54581">
        <w:rPr>
          <w:rFonts w:ascii="Calibri" w:hAnsi="Calibri"/>
          <w:sz w:val="24"/>
          <w:szCs w:val="24"/>
          <w:lang w:val="sr-Cyrl-RS"/>
        </w:rPr>
        <w:t>, односно +0,20м за комерцијалне делатности</w:t>
      </w:r>
      <w:r w:rsidRPr="00A54581">
        <w:rPr>
          <w:rFonts w:ascii="Calibri" w:hAnsi="Calibri"/>
          <w:sz w:val="24"/>
          <w:szCs w:val="24"/>
          <w:lang w:val="sr-Cyrl-RS"/>
        </w:rPr>
        <w:t xml:space="preserve"> – остварена +0,</w:t>
      </w:r>
      <w:r w:rsidR="002C38F7">
        <w:rPr>
          <w:rFonts w:ascii="Calibri" w:hAnsi="Calibri"/>
          <w:sz w:val="24"/>
          <w:szCs w:val="24"/>
          <w:lang w:val="sr-Cyrl-RS"/>
        </w:rPr>
        <w:t>10</w:t>
      </w:r>
      <w:r w:rsidRPr="00A54581">
        <w:rPr>
          <w:rFonts w:ascii="Calibri" w:hAnsi="Calibri"/>
          <w:sz w:val="24"/>
          <w:szCs w:val="24"/>
          <w:lang w:val="sr-Cyrl-RS"/>
        </w:rPr>
        <w:t>м</w:t>
      </w:r>
    </w:p>
    <w:p w:rsidR="004B2DA0" w:rsidRDefault="004B2DA0" w:rsidP="004B2DA0">
      <w:pPr>
        <w:pStyle w:val="Pasussalistom"/>
        <w:tabs>
          <w:tab w:val="left" w:pos="1026"/>
        </w:tabs>
        <w:ind w:left="0"/>
        <w:jc w:val="both"/>
        <w:rPr>
          <w:rFonts w:ascii="Calibri" w:hAnsi="Calibri"/>
          <w:b/>
          <w:sz w:val="24"/>
          <w:szCs w:val="24"/>
          <w:lang w:val="sr-Cyrl-RS" w:eastAsia="en-US"/>
        </w:rPr>
      </w:pPr>
      <w:r>
        <w:rPr>
          <w:rFonts w:ascii="Calibri" w:hAnsi="Calibri"/>
          <w:b/>
          <w:sz w:val="24"/>
          <w:szCs w:val="24"/>
          <w:lang w:val="en-GB"/>
        </w:rPr>
        <w:t>II.5.</w:t>
      </w:r>
      <w:r>
        <w:rPr>
          <w:rFonts w:ascii="Calibri" w:hAnsi="Calibri"/>
          <w:b/>
          <w:sz w:val="24"/>
          <w:szCs w:val="24"/>
          <w:lang w:val="sr-Cyrl-RS"/>
        </w:rPr>
        <w:t>8. Фазност градње</w:t>
      </w:r>
    </w:p>
    <w:p w:rsidR="004B2DA0" w:rsidRDefault="004B2DA0" w:rsidP="004B2DA0">
      <w:pPr>
        <w:spacing w:line="280" w:lineRule="exact"/>
        <w:jc w:val="both"/>
        <w:rPr>
          <w:lang w:val="sr-Cyrl-RS"/>
        </w:rPr>
      </w:pPr>
      <w:r>
        <w:rPr>
          <w:lang w:val="sr-Cyrl-RS"/>
        </w:rPr>
        <w:t>Урбанистичким пројектом предвиђена је фазна изградња.</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1   Предвиђени објекат саобраћајница – фаза 1</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1а Предвиђени објекат саобраћајница – фаза 1а</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2   Предвиђени објекат паркинг за путничка возила – фаза 2</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 xml:space="preserve">3   Предвиђени индустријски објекат - производна хала – ковачница – </w:t>
      </w:r>
      <w:r>
        <w:rPr>
          <w:rFonts w:asciiTheme="minorHAnsi" w:hAnsiTheme="minorHAnsi" w:cstheme="minorHAnsi"/>
          <w:lang w:val="en-GB"/>
        </w:rPr>
        <w:t>I</w:t>
      </w:r>
      <w:r>
        <w:rPr>
          <w:rFonts w:asciiTheme="minorHAnsi" w:hAnsiTheme="minorHAnsi" w:cstheme="minorHAnsi"/>
          <w:lang w:val="sr-Cyrl-RS"/>
        </w:rPr>
        <w:t xml:space="preserve"> линија – фаза 3</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 xml:space="preserve">3а Предвиђени индустријски објекат - производна хала – ковачница – </w:t>
      </w:r>
      <w:r>
        <w:rPr>
          <w:rFonts w:asciiTheme="minorHAnsi" w:hAnsiTheme="minorHAnsi" w:cstheme="minorHAnsi"/>
          <w:lang w:val="en-GB"/>
        </w:rPr>
        <w:t>II</w:t>
      </w:r>
      <w:r>
        <w:rPr>
          <w:rFonts w:asciiTheme="minorHAnsi" w:hAnsiTheme="minorHAnsi" w:cstheme="minorHAnsi"/>
          <w:lang w:val="sr-Cyrl-RS"/>
        </w:rPr>
        <w:t xml:space="preserve"> линија – фаза 3а</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4   Предвиђени инфраструктурни објекат – трафостаница  - фаза 4</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 xml:space="preserve">5   Предвиђени индустријски објекат - наткривено складиште са мостним краном – за </w:t>
      </w:r>
      <w:r>
        <w:rPr>
          <w:rFonts w:asciiTheme="minorHAnsi" w:hAnsiTheme="minorHAnsi" w:cstheme="minorHAnsi"/>
          <w:lang w:val="en-GB"/>
        </w:rPr>
        <w:t>I</w:t>
      </w:r>
      <w:r>
        <w:rPr>
          <w:rFonts w:asciiTheme="minorHAnsi" w:hAnsiTheme="minorHAnsi" w:cstheme="minorHAnsi"/>
          <w:lang w:val="sr-Cyrl-RS"/>
        </w:rPr>
        <w:t xml:space="preserve"> линију – фаза 5</w:t>
      </w:r>
    </w:p>
    <w:p w:rsidR="002C38F7" w:rsidRDefault="002C38F7" w:rsidP="002C38F7">
      <w:pPr>
        <w:spacing w:line="280" w:lineRule="exact"/>
        <w:ind w:right="-143"/>
        <w:jc w:val="both"/>
        <w:rPr>
          <w:rFonts w:asciiTheme="minorHAnsi" w:hAnsiTheme="minorHAnsi" w:cstheme="minorHAnsi"/>
          <w:lang w:val="sr-Cyrl-RS"/>
        </w:rPr>
      </w:pPr>
      <w:r>
        <w:rPr>
          <w:rFonts w:asciiTheme="minorHAnsi" w:hAnsiTheme="minorHAnsi" w:cstheme="minorHAnsi"/>
          <w:lang w:val="sr-Cyrl-RS"/>
        </w:rPr>
        <w:t xml:space="preserve">5а Предвиђени индустријски објекат - наткривено складиште са мостним краном – за </w:t>
      </w:r>
      <w:r>
        <w:rPr>
          <w:rFonts w:asciiTheme="minorHAnsi" w:hAnsiTheme="minorHAnsi" w:cstheme="minorHAnsi"/>
          <w:lang w:val="en-GB"/>
        </w:rPr>
        <w:t>II</w:t>
      </w:r>
      <w:r>
        <w:rPr>
          <w:rFonts w:asciiTheme="minorHAnsi" w:hAnsiTheme="minorHAnsi" w:cstheme="minorHAnsi"/>
          <w:lang w:val="sr-Cyrl-RS"/>
        </w:rPr>
        <w:t xml:space="preserve"> линију – фаза 5а</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6   Откривено складиште материјала – фаза 6</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7   Магацински простор за одлагање отпада – фаза 7</w:t>
      </w:r>
    </w:p>
    <w:p w:rsidR="002C38F7" w:rsidRDefault="002C38F7" w:rsidP="002C38F7">
      <w:pPr>
        <w:spacing w:line="280" w:lineRule="exact"/>
        <w:jc w:val="both"/>
        <w:rPr>
          <w:rFonts w:asciiTheme="minorHAnsi" w:hAnsiTheme="minorHAnsi" w:cstheme="minorHAnsi"/>
          <w:lang w:val="sr-Cyrl-RS"/>
        </w:rPr>
      </w:pPr>
      <w:r>
        <w:rPr>
          <w:rFonts w:asciiTheme="minorHAnsi" w:hAnsiTheme="minorHAnsi" w:cstheme="minorHAnsi"/>
          <w:lang w:val="sr-Cyrl-RS"/>
        </w:rPr>
        <w:t>8   Предвиђени индустријски објекат - магацин готове робе – фаза 8</w:t>
      </w:r>
    </w:p>
    <w:p w:rsidR="002C38F7" w:rsidRDefault="002C38F7"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D75D12" w:rsidRDefault="00D75D12" w:rsidP="004B2DA0">
      <w:pPr>
        <w:spacing w:line="280" w:lineRule="exact"/>
        <w:jc w:val="both"/>
        <w:rPr>
          <w:lang w:val="sr-Cyrl-RS"/>
        </w:rPr>
      </w:pPr>
    </w:p>
    <w:p w:rsidR="001A7605" w:rsidRPr="00B951AA" w:rsidRDefault="001A7605" w:rsidP="00EB483F">
      <w:pPr>
        <w:pStyle w:val="Pasussalistom"/>
        <w:tabs>
          <w:tab w:val="left" w:pos="1026"/>
        </w:tabs>
        <w:spacing w:before="95" w:line="240" w:lineRule="auto"/>
        <w:ind w:left="0"/>
        <w:contextualSpacing w:val="0"/>
        <w:jc w:val="both"/>
        <w:rPr>
          <w:rFonts w:ascii="Calibri" w:hAnsi="Calibri"/>
          <w:b/>
          <w:sz w:val="24"/>
          <w:szCs w:val="24"/>
          <w:lang w:val="en-GB"/>
        </w:rPr>
      </w:pPr>
      <w:r w:rsidRPr="005C6506">
        <w:rPr>
          <w:rFonts w:ascii="Calibri" w:hAnsi="Calibri"/>
          <w:b/>
          <w:sz w:val="24"/>
          <w:szCs w:val="24"/>
          <w:lang w:val="en-GB"/>
        </w:rPr>
        <w:lastRenderedPageBreak/>
        <w:t>II.5.</w:t>
      </w:r>
      <w:r w:rsidR="004B2DA0">
        <w:rPr>
          <w:rFonts w:ascii="Calibri" w:hAnsi="Calibri"/>
          <w:b/>
          <w:sz w:val="24"/>
          <w:szCs w:val="24"/>
          <w:lang w:val="sr-Cyrl-RS"/>
        </w:rPr>
        <w:t>9</w:t>
      </w:r>
      <w:r>
        <w:rPr>
          <w:rFonts w:ascii="Calibri" w:hAnsi="Calibri"/>
          <w:b/>
          <w:sz w:val="24"/>
          <w:szCs w:val="24"/>
          <w:lang w:val="sr-Cyrl-RS"/>
        </w:rPr>
        <w:t>. Планирани и остварени урбанистички параметри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3119"/>
        <w:gridCol w:w="3260"/>
      </w:tblGrid>
      <w:tr w:rsidR="001A7605" w:rsidRPr="00174727" w:rsidTr="00135545">
        <w:trPr>
          <w:trHeight w:hRule="exact" w:val="984"/>
        </w:trPr>
        <w:tc>
          <w:tcPr>
            <w:tcW w:w="2835" w:type="dxa"/>
            <w:vAlign w:val="center"/>
          </w:tcPr>
          <w:p w:rsidR="001A7605" w:rsidRPr="00B53F6D" w:rsidRDefault="00B53F6D" w:rsidP="00EB483F">
            <w:pPr>
              <w:pStyle w:val="TableParagraph"/>
              <w:spacing w:before="4" w:line="254" w:lineRule="auto"/>
              <w:ind w:left="132" w:right="136"/>
              <w:jc w:val="center"/>
              <w:rPr>
                <w:rFonts w:asciiTheme="minorHAnsi" w:hAnsiTheme="minorHAnsi" w:cstheme="minorHAnsi"/>
                <w:lang w:val="sr-Cyrl-RS"/>
              </w:rPr>
            </w:pPr>
            <w:r>
              <w:rPr>
                <w:rFonts w:asciiTheme="minorHAnsi" w:hAnsiTheme="minorHAnsi" w:cstheme="minorHAnsi"/>
                <w:w w:val="95"/>
                <w:lang w:val="sr-Cyrl-RS"/>
              </w:rPr>
              <w:t>УРБАНИСТИЧКИ ПАРАМЕТРИ</w:t>
            </w:r>
          </w:p>
        </w:tc>
        <w:tc>
          <w:tcPr>
            <w:tcW w:w="3119" w:type="dxa"/>
            <w:vAlign w:val="center"/>
          </w:tcPr>
          <w:p w:rsidR="001A7605" w:rsidRPr="00174727" w:rsidRDefault="00EC5448" w:rsidP="00E3213B">
            <w:pPr>
              <w:pStyle w:val="TableParagraph"/>
              <w:spacing w:before="62" w:line="249" w:lineRule="auto"/>
              <w:ind w:left="143" w:right="132"/>
              <w:jc w:val="center"/>
              <w:rPr>
                <w:rFonts w:asciiTheme="minorHAnsi" w:hAnsiTheme="minorHAnsi" w:cstheme="minorHAnsi"/>
              </w:rPr>
            </w:pPr>
            <w:r>
              <w:rPr>
                <w:rFonts w:asciiTheme="minorHAnsi" w:hAnsiTheme="minorHAnsi" w:cstheme="minorHAnsi"/>
                <w:w w:val="90"/>
              </w:rPr>
              <w:t xml:space="preserve">ПРЕМА ПЛАНУ </w:t>
            </w:r>
            <w:r w:rsidR="00826549">
              <w:rPr>
                <w:rFonts w:asciiTheme="minorHAnsi" w:hAnsiTheme="minorHAnsi" w:cstheme="minorHAnsi"/>
                <w:w w:val="90"/>
                <w:lang w:val="sr-Cyrl-RS"/>
              </w:rPr>
              <w:t>ГЕНЕРАЛНЕ</w:t>
            </w:r>
            <w:r w:rsidR="00E3213B">
              <w:rPr>
                <w:rFonts w:asciiTheme="minorHAnsi" w:hAnsiTheme="minorHAnsi" w:cstheme="minorHAnsi"/>
                <w:w w:val="90"/>
                <w:lang w:val="sr-Cyrl-RS"/>
              </w:rPr>
              <w:t xml:space="preserve"> </w:t>
            </w:r>
            <w:r w:rsidR="001A7605" w:rsidRPr="00174727">
              <w:rPr>
                <w:rFonts w:asciiTheme="minorHAnsi" w:hAnsiTheme="minorHAnsi" w:cstheme="minorHAnsi"/>
              </w:rPr>
              <w:t>РЕГУЛАЦИЈЕ</w:t>
            </w:r>
          </w:p>
        </w:tc>
        <w:tc>
          <w:tcPr>
            <w:tcW w:w="3260" w:type="dxa"/>
            <w:vAlign w:val="center"/>
          </w:tcPr>
          <w:p w:rsidR="001A7605" w:rsidRPr="00174727" w:rsidRDefault="001A7605" w:rsidP="00032120">
            <w:pPr>
              <w:pStyle w:val="TableParagraph"/>
              <w:spacing w:before="62" w:line="249" w:lineRule="auto"/>
              <w:ind w:left="141"/>
              <w:jc w:val="center"/>
              <w:rPr>
                <w:rFonts w:asciiTheme="minorHAnsi" w:hAnsiTheme="minorHAnsi" w:cstheme="minorHAnsi"/>
              </w:rPr>
            </w:pPr>
            <w:r w:rsidRPr="00174727">
              <w:rPr>
                <w:rFonts w:asciiTheme="minorHAnsi" w:hAnsiTheme="minorHAnsi" w:cstheme="minorHAnsi"/>
                <w:w w:val="90"/>
              </w:rPr>
              <w:t>ОСТВАРЕНИ ПАРАМЕТРИ НА ГРАЂЕВНИСКОЈ ПАРЦЕЛИ</w:t>
            </w:r>
          </w:p>
        </w:tc>
      </w:tr>
      <w:tr w:rsidR="001A7605" w:rsidRPr="00174727" w:rsidTr="00135545">
        <w:trPr>
          <w:trHeight w:hRule="exact" w:val="896"/>
        </w:trPr>
        <w:tc>
          <w:tcPr>
            <w:tcW w:w="2835" w:type="dxa"/>
            <w:vAlign w:val="center"/>
          </w:tcPr>
          <w:p w:rsidR="001A7605" w:rsidRPr="00174727" w:rsidRDefault="001A7605" w:rsidP="00EB483F">
            <w:pPr>
              <w:pStyle w:val="TableParagraph"/>
              <w:spacing w:before="69"/>
              <w:ind w:left="83"/>
              <w:jc w:val="center"/>
              <w:rPr>
                <w:rFonts w:asciiTheme="minorHAnsi" w:hAnsiTheme="minorHAnsi" w:cstheme="minorHAnsi"/>
              </w:rPr>
            </w:pPr>
            <w:r w:rsidRPr="00174727">
              <w:rPr>
                <w:rFonts w:asciiTheme="minorHAnsi" w:hAnsiTheme="minorHAnsi" w:cstheme="minorHAnsi"/>
                <w:w w:val="105"/>
              </w:rPr>
              <w:t>ГРАЂЕВИНСКА ПАРЦЕЛА</w:t>
            </w:r>
          </w:p>
        </w:tc>
        <w:tc>
          <w:tcPr>
            <w:tcW w:w="3119" w:type="dxa"/>
            <w:vAlign w:val="center"/>
          </w:tcPr>
          <w:p w:rsidR="001A7605" w:rsidRPr="00174727" w:rsidRDefault="001A7605" w:rsidP="004B2DA0">
            <w:pPr>
              <w:pStyle w:val="TableParagraph"/>
              <w:spacing w:before="35" w:line="249" w:lineRule="auto"/>
              <w:ind w:left="170" w:right="81"/>
              <w:jc w:val="center"/>
              <w:rPr>
                <w:rFonts w:asciiTheme="minorHAnsi" w:hAnsiTheme="minorHAnsi" w:cstheme="minorHAnsi"/>
                <w:lang w:val="sr-Cyrl-RS"/>
              </w:rPr>
            </w:pPr>
            <w:r w:rsidRPr="00174727">
              <w:rPr>
                <w:rFonts w:asciiTheme="minorHAnsi" w:hAnsiTheme="minorHAnsi" w:cstheme="minorHAnsi"/>
                <w:w w:val="105"/>
                <w:lang w:val="sr-Cyrl-RS"/>
              </w:rPr>
              <w:t xml:space="preserve">Минимална површина грађевинске парцеле </w:t>
            </w:r>
            <w:r w:rsidR="004B2DA0">
              <w:rPr>
                <w:rFonts w:asciiTheme="minorHAnsi" w:hAnsiTheme="minorHAnsi" w:cstheme="minorHAnsi"/>
                <w:w w:val="105"/>
                <w:lang w:val="sr-Cyrl-RS"/>
              </w:rPr>
              <w:t>15</w:t>
            </w:r>
            <w:r w:rsidRPr="00174727">
              <w:rPr>
                <w:rFonts w:asciiTheme="minorHAnsi" w:hAnsiTheme="minorHAnsi" w:cstheme="minorHAnsi"/>
                <w:w w:val="105"/>
                <w:lang w:val="sr-Cyrl-RS"/>
              </w:rPr>
              <w:t>00м2</w:t>
            </w:r>
          </w:p>
        </w:tc>
        <w:tc>
          <w:tcPr>
            <w:tcW w:w="3260" w:type="dxa"/>
            <w:shd w:val="clear" w:color="auto" w:fill="D8D8D8"/>
            <w:vAlign w:val="center"/>
          </w:tcPr>
          <w:p w:rsidR="001A7605" w:rsidRPr="00174727" w:rsidRDefault="002C38F7" w:rsidP="004B2DA0">
            <w:pPr>
              <w:pStyle w:val="TableParagraph"/>
              <w:spacing w:before="1"/>
              <w:ind w:left="160" w:right="28" w:hanging="160"/>
              <w:jc w:val="center"/>
              <w:rPr>
                <w:rFonts w:asciiTheme="minorHAnsi" w:hAnsiTheme="minorHAnsi" w:cstheme="minorHAnsi"/>
                <w:lang w:val="sr-Cyrl-RS"/>
              </w:rPr>
            </w:pPr>
            <w:r>
              <w:rPr>
                <w:rFonts w:asciiTheme="minorHAnsi" w:hAnsiTheme="minorHAnsi" w:cstheme="minorHAnsi"/>
                <w:lang w:val="sr-Cyrl-RS"/>
              </w:rPr>
              <w:t>66250</w:t>
            </w:r>
            <w:r w:rsidR="001A7605" w:rsidRPr="00174727">
              <w:rPr>
                <w:rFonts w:asciiTheme="minorHAnsi" w:hAnsiTheme="minorHAnsi" w:cstheme="minorHAnsi"/>
                <w:lang w:val="sr-Cyrl-RS"/>
              </w:rPr>
              <w:t>м2</w:t>
            </w:r>
          </w:p>
        </w:tc>
      </w:tr>
      <w:tr w:rsidR="00A346BB" w:rsidRPr="00174727" w:rsidTr="00135545">
        <w:trPr>
          <w:trHeight w:hRule="exact" w:val="979"/>
        </w:trPr>
        <w:tc>
          <w:tcPr>
            <w:tcW w:w="2835" w:type="dxa"/>
            <w:vAlign w:val="center"/>
          </w:tcPr>
          <w:p w:rsidR="001A7605" w:rsidRPr="00174727" w:rsidRDefault="001A7605" w:rsidP="00EB483F">
            <w:pPr>
              <w:pStyle w:val="TableParagraph"/>
              <w:spacing w:line="254" w:lineRule="auto"/>
              <w:ind w:right="136"/>
              <w:jc w:val="center"/>
              <w:rPr>
                <w:rFonts w:asciiTheme="minorHAnsi" w:hAnsiTheme="minorHAnsi" w:cstheme="minorHAnsi"/>
              </w:rPr>
            </w:pPr>
            <w:r w:rsidRPr="00174727">
              <w:rPr>
                <w:rFonts w:asciiTheme="minorHAnsi" w:hAnsiTheme="minorHAnsi" w:cstheme="minorHAnsi"/>
                <w:w w:val="105"/>
              </w:rPr>
              <w:t>минимални фронт парцеле према саобраћајници</w:t>
            </w:r>
          </w:p>
        </w:tc>
        <w:tc>
          <w:tcPr>
            <w:tcW w:w="3119" w:type="dxa"/>
            <w:vAlign w:val="center"/>
          </w:tcPr>
          <w:p w:rsidR="001A7605" w:rsidRPr="00174727" w:rsidRDefault="002C38F7" w:rsidP="00EB483F">
            <w:pPr>
              <w:pStyle w:val="TableParagraph"/>
              <w:spacing w:before="165"/>
              <w:ind w:left="169"/>
              <w:jc w:val="center"/>
              <w:rPr>
                <w:rFonts w:asciiTheme="minorHAnsi" w:hAnsiTheme="minorHAnsi" w:cstheme="minorHAnsi"/>
              </w:rPr>
            </w:pPr>
            <w:r>
              <w:rPr>
                <w:rFonts w:asciiTheme="minorHAnsi" w:hAnsiTheme="minorHAnsi" w:cstheme="minorHAnsi"/>
                <w:w w:val="105"/>
                <w:lang w:val="sr-Cyrl-RS"/>
              </w:rPr>
              <w:t>3</w:t>
            </w:r>
            <w:r w:rsidR="004B2DA0">
              <w:rPr>
                <w:rFonts w:asciiTheme="minorHAnsi" w:hAnsiTheme="minorHAnsi" w:cstheme="minorHAnsi"/>
                <w:w w:val="105"/>
                <w:lang w:val="sr-Cyrl-RS"/>
              </w:rPr>
              <w:t>0</w:t>
            </w:r>
            <w:r w:rsidR="001A7605" w:rsidRPr="00174727">
              <w:rPr>
                <w:rFonts w:asciiTheme="minorHAnsi" w:hAnsiTheme="minorHAnsi" w:cstheme="minorHAnsi"/>
                <w:w w:val="105"/>
              </w:rPr>
              <w:t xml:space="preserve"> m</w:t>
            </w:r>
          </w:p>
        </w:tc>
        <w:tc>
          <w:tcPr>
            <w:tcW w:w="3260" w:type="dxa"/>
            <w:shd w:val="clear" w:color="auto" w:fill="D8D8D8"/>
            <w:vAlign w:val="center"/>
          </w:tcPr>
          <w:p w:rsidR="00EC5448" w:rsidRDefault="00EC5448" w:rsidP="00032120">
            <w:pPr>
              <w:pStyle w:val="TableParagraph"/>
              <w:ind w:hanging="160"/>
              <w:jc w:val="center"/>
              <w:rPr>
                <w:rFonts w:asciiTheme="minorHAnsi" w:hAnsiTheme="minorHAnsi" w:cstheme="minorHAnsi"/>
                <w:lang w:val="sr-Cyrl-RS"/>
              </w:rPr>
            </w:pPr>
            <w:r>
              <w:rPr>
                <w:rFonts w:asciiTheme="minorHAnsi" w:hAnsiTheme="minorHAnsi" w:cstheme="minorHAnsi"/>
                <w:lang w:val="sr-Cyrl-RS"/>
              </w:rPr>
              <w:t>м</w:t>
            </w:r>
            <w:r w:rsidR="00A346BB" w:rsidRPr="00174727">
              <w:rPr>
                <w:rFonts w:asciiTheme="minorHAnsi" w:hAnsiTheme="minorHAnsi" w:cstheme="minorHAnsi"/>
                <w:lang w:val="sr-Cyrl-RS"/>
              </w:rPr>
              <w:t>инимална ширина</w:t>
            </w:r>
            <w:r w:rsidR="00A346BB" w:rsidRPr="00174727">
              <w:rPr>
                <w:rFonts w:asciiTheme="minorHAnsi" w:hAnsiTheme="minorHAnsi" w:cstheme="minorHAnsi"/>
                <w:lang w:val="en-GB"/>
              </w:rPr>
              <w:t xml:space="preserve"> </w:t>
            </w:r>
            <w:r w:rsidR="00DD61FA" w:rsidRPr="00174727">
              <w:rPr>
                <w:rFonts w:asciiTheme="minorHAnsi" w:hAnsiTheme="minorHAnsi" w:cstheme="minorHAnsi"/>
                <w:lang w:val="sr-Cyrl-RS"/>
              </w:rPr>
              <w:t>~</w:t>
            </w:r>
            <w:r w:rsidR="002C38F7">
              <w:rPr>
                <w:rFonts w:asciiTheme="minorHAnsi" w:hAnsiTheme="minorHAnsi" w:cstheme="minorHAnsi"/>
                <w:lang w:val="sr-Cyrl-RS"/>
              </w:rPr>
              <w:t>366,20</w:t>
            </w:r>
            <w:r w:rsidR="00DD61FA" w:rsidRPr="00174727">
              <w:rPr>
                <w:rFonts w:asciiTheme="minorHAnsi" w:hAnsiTheme="minorHAnsi" w:cstheme="minorHAnsi"/>
                <w:lang w:val="sr-Cyrl-RS"/>
              </w:rPr>
              <w:t>м</w:t>
            </w:r>
          </w:p>
          <w:p w:rsidR="001A7605" w:rsidRPr="007438E5" w:rsidRDefault="00DD61FA" w:rsidP="002C38F7">
            <w:pPr>
              <w:pStyle w:val="TableParagraph"/>
              <w:ind w:hanging="160"/>
              <w:jc w:val="center"/>
              <w:rPr>
                <w:rFonts w:asciiTheme="minorHAnsi" w:hAnsiTheme="minorHAnsi" w:cstheme="minorHAnsi"/>
                <w:lang w:val="sr-Cyrl-RS"/>
              </w:rPr>
            </w:pPr>
            <w:r w:rsidRPr="00174727">
              <w:rPr>
                <w:rFonts w:asciiTheme="minorHAnsi" w:hAnsiTheme="minorHAnsi" w:cstheme="minorHAnsi"/>
                <w:lang w:val="sr-Cyrl-RS"/>
              </w:rPr>
              <w:t>ка</w:t>
            </w:r>
            <w:r w:rsidR="002C38F7">
              <w:rPr>
                <w:rFonts w:asciiTheme="minorHAnsi" w:hAnsiTheme="minorHAnsi" w:cstheme="minorHAnsi"/>
                <w:lang w:val="sr-Cyrl-RS"/>
              </w:rPr>
              <w:t xml:space="preserve"> планираној саобраћајници</w:t>
            </w:r>
          </w:p>
        </w:tc>
      </w:tr>
      <w:tr w:rsidR="00A346BB" w:rsidRPr="00174727" w:rsidTr="00135545">
        <w:trPr>
          <w:trHeight w:hRule="exact" w:val="979"/>
        </w:trPr>
        <w:tc>
          <w:tcPr>
            <w:tcW w:w="2835" w:type="dxa"/>
            <w:vAlign w:val="center"/>
          </w:tcPr>
          <w:p w:rsidR="001A7605" w:rsidRPr="00174727" w:rsidRDefault="001A7605" w:rsidP="00EB483F">
            <w:pPr>
              <w:pStyle w:val="TableParagraph"/>
              <w:spacing w:line="254" w:lineRule="auto"/>
              <w:ind w:right="-5"/>
              <w:jc w:val="center"/>
              <w:rPr>
                <w:rFonts w:asciiTheme="minorHAnsi" w:hAnsiTheme="minorHAnsi" w:cstheme="minorHAnsi"/>
              </w:rPr>
            </w:pPr>
            <w:r w:rsidRPr="00174727">
              <w:rPr>
                <w:rFonts w:asciiTheme="minorHAnsi" w:hAnsiTheme="minorHAnsi" w:cstheme="minorHAnsi"/>
                <w:w w:val="105"/>
              </w:rPr>
              <w:t>положај грађевинске линије у односу на регулациону линију</w:t>
            </w:r>
          </w:p>
        </w:tc>
        <w:tc>
          <w:tcPr>
            <w:tcW w:w="3119" w:type="dxa"/>
            <w:vAlign w:val="center"/>
          </w:tcPr>
          <w:p w:rsidR="001A7605" w:rsidRPr="00174727" w:rsidRDefault="007438E5" w:rsidP="007438E5">
            <w:pPr>
              <w:pStyle w:val="TableParagraph"/>
              <w:spacing w:before="1"/>
              <w:jc w:val="center"/>
              <w:rPr>
                <w:rFonts w:asciiTheme="minorHAnsi" w:hAnsiTheme="minorHAnsi" w:cstheme="minorHAnsi"/>
              </w:rPr>
            </w:pPr>
            <w:r>
              <w:rPr>
                <w:rFonts w:asciiTheme="minorHAnsi" w:hAnsiTheme="minorHAnsi" w:cstheme="minorHAnsi"/>
                <w:lang w:val="sr-Cyrl-RS"/>
              </w:rPr>
              <w:t>5,00м</w:t>
            </w:r>
          </w:p>
        </w:tc>
        <w:tc>
          <w:tcPr>
            <w:tcW w:w="3260" w:type="dxa"/>
            <w:shd w:val="clear" w:color="auto" w:fill="D8D8D8"/>
            <w:vAlign w:val="center"/>
          </w:tcPr>
          <w:p w:rsidR="001A7605" w:rsidRPr="00174727" w:rsidRDefault="007438E5" w:rsidP="002C38F7">
            <w:pPr>
              <w:pStyle w:val="TableParagraph"/>
              <w:spacing w:line="249" w:lineRule="auto"/>
              <w:ind w:left="591" w:hanging="591"/>
              <w:jc w:val="center"/>
              <w:rPr>
                <w:rFonts w:asciiTheme="minorHAnsi" w:hAnsiTheme="minorHAnsi" w:cstheme="minorHAnsi"/>
              </w:rPr>
            </w:pPr>
            <w:r>
              <w:rPr>
                <w:rFonts w:asciiTheme="minorHAnsi" w:hAnsiTheme="minorHAnsi" w:cstheme="minorHAnsi"/>
                <w:w w:val="105"/>
                <w:lang w:val="sr-Cyrl-RS"/>
              </w:rPr>
              <w:t>5,</w:t>
            </w:r>
            <w:r w:rsidR="002C38F7">
              <w:rPr>
                <w:rFonts w:asciiTheme="minorHAnsi" w:hAnsiTheme="minorHAnsi" w:cstheme="minorHAnsi"/>
                <w:w w:val="105"/>
                <w:lang w:val="sr-Cyrl-RS"/>
              </w:rPr>
              <w:t>44</w:t>
            </w:r>
            <w:r w:rsidR="00FF57B5">
              <w:rPr>
                <w:rFonts w:asciiTheme="minorHAnsi" w:hAnsiTheme="minorHAnsi" w:cstheme="minorHAnsi"/>
                <w:w w:val="105"/>
              </w:rPr>
              <w:t>м</w:t>
            </w:r>
          </w:p>
        </w:tc>
      </w:tr>
      <w:tr w:rsidR="00A346BB" w:rsidRPr="00174727" w:rsidTr="00135545">
        <w:trPr>
          <w:trHeight w:hRule="exact" w:val="677"/>
        </w:trPr>
        <w:tc>
          <w:tcPr>
            <w:tcW w:w="2835" w:type="dxa"/>
            <w:tcBorders>
              <w:top w:val="single" w:sz="3" w:space="0" w:color="000000"/>
            </w:tcBorders>
            <w:vAlign w:val="center"/>
          </w:tcPr>
          <w:p w:rsidR="001A7605" w:rsidRPr="00174727" w:rsidRDefault="001A7605" w:rsidP="00EB483F">
            <w:pPr>
              <w:pStyle w:val="TableParagraph"/>
              <w:spacing w:before="1" w:line="254" w:lineRule="auto"/>
              <w:jc w:val="center"/>
              <w:rPr>
                <w:rFonts w:asciiTheme="minorHAnsi" w:hAnsiTheme="minorHAnsi" w:cstheme="minorHAnsi"/>
              </w:rPr>
            </w:pPr>
            <w:r w:rsidRPr="00174727">
              <w:rPr>
                <w:rFonts w:asciiTheme="minorHAnsi" w:hAnsiTheme="minorHAnsi" w:cstheme="minorHAnsi"/>
                <w:w w:val="105"/>
              </w:rPr>
              <w:t>Растојање од бочне границе парцеле</w:t>
            </w:r>
          </w:p>
        </w:tc>
        <w:tc>
          <w:tcPr>
            <w:tcW w:w="3119" w:type="dxa"/>
            <w:tcBorders>
              <w:top w:val="single" w:sz="3" w:space="0" w:color="000000"/>
            </w:tcBorders>
            <w:vAlign w:val="center"/>
          </w:tcPr>
          <w:p w:rsidR="001A7605" w:rsidRPr="00032120" w:rsidRDefault="00032120" w:rsidP="00EB483F">
            <w:pPr>
              <w:pStyle w:val="TableParagraph"/>
              <w:spacing w:before="6" w:line="249" w:lineRule="auto"/>
              <w:jc w:val="center"/>
              <w:rPr>
                <w:rFonts w:asciiTheme="minorHAnsi" w:hAnsiTheme="minorHAnsi" w:cstheme="minorHAnsi"/>
                <w:lang w:val="sr-Cyrl-RS"/>
              </w:rPr>
            </w:pPr>
            <w:r>
              <w:rPr>
                <w:rFonts w:asciiTheme="minorHAnsi" w:hAnsiTheme="minorHAnsi" w:cstheme="minorHAnsi"/>
                <w:w w:val="105"/>
                <w:lang w:val="sr-Cyrl-RS"/>
              </w:rPr>
              <w:t>2,50м</w:t>
            </w:r>
          </w:p>
        </w:tc>
        <w:tc>
          <w:tcPr>
            <w:tcW w:w="3260" w:type="dxa"/>
            <w:tcBorders>
              <w:top w:val="single" w:sz="3" w:space="0" w:color="000000"/>
            </w:tcBorders>
            <w:shd w:val="clear" w:color="auto" w:fill="D8D8D8"/>
            <w:vAlign w:val="center"/>
          </w:tcPr>
          <w:p w:rsidR="001A7605" w:rsidRPr="00174727" w:rsidRDefault="007438E5" w:rsidP="00CE0DD3">
            <w:pPr>
              <w:pStyle w:val="TableParagraph"/>
              <w:spacing w:before="12" w:line="249" w:lineRule="auto"/>
              <w:ind w:left="1003" w:right="81" w:hanging="1002"/>
              <w:jc w:val="center"/>
              <w:rPr>
                <w:rFonts w:asciiTheme="minorHAnsi" w:hAnsiTheme="minorHAnsi" w:cstheme="minorHAnsi"/>
              </w:rPr>
            </w:pPr>
            <w:r>
              <w:rPr>
                <w:rFonts w:asciiTheme="minorHAnsi" w:hAnsiTheme="minorHAnsi" w:cstheme="minorHAnsi"/>
                <w:w w:val="105"/>
                <w:lang w:val="sr-Cyrl-RS"/>
              </w:rPr>
              <w:t>5</w:t>
            </w:r>
            <w:r w:rsidR="00CE0DD3">
              <w:rPr>
                <w:rFonts w:asciiTheme="minorHAnsi" w:hAnsiTheme="minorHAnsi" w:cstheme="minorHAnsi"/>
                <w:w w:val="105"/>
                <w:lang w:val="en-GB"/>
              </w:rPr>
              <w:t>3,37</w:t>
            </w:r>
            <w:r w:rsidR="00032120">
              <w:rPr>
                <w:rFonts w:asciiTheme="minorHAnsi" w:hAnsiTheme="minorHAnsi" w:cstheme="minorHAnsi"/>
                <w:w w:val="105"/>
                <w:lang w:val="sr-Cyrl-RS"/>
              </w:rPr>
              <w:t>м</w:t>
            </w:r>
          </w:p>
        </w:tc>
      </w:tr>
      <w:tr w:rsidR="00B311CA" w:rsidRPr="00174727" w:rsidTr="00135545">
        <w:trPr>
          <w:trHeight w:hRule="exact" w:val="720"/>
        </w:trPr>
        <w:tc>
          <w:tcPr>
            <w:tcW w:w="2835" w:type="dxa"/>
            <w:vAlign w:val="center"/>
          </w:tcPr>
          <w:p w:rsidR="00B311CA" w:rsidRPr="00174727" w:rsidRDefault="00B311CA" w:rsidP="00B311CA">
            <w:pPr>
              <w:pStyle w:val="TableParagraph"/>
              <w:spacing w:before="71" w:line="252" w:lineRule="auto"/>
              <w:ind w:left="132" w:right="721"/>
              <w:jc w:val="center"/>
              <w:rPr>
                <w:rFonts w:asciiTheme="minorHAnsi" w:hAnsiTheme="minorHAnsi" w:cstheme="minorHAnsi"/>
              </w:rPr>
            </w:pPr>
            <w:r>
              <w:rPr>
                <w:rFonts w:asciiTheme="minorHAnsi" w:hAnsiTheme="minorHAnsi" w:cstheme="minorHAnsi"/>
                <w:w w:val="105"/>
              </w:rPr>
              <w:t>СТЕПЕН</w:t>
            </w:r>
            <w:r w:rsidRPr="00174727">
              <w:rPr>
                <w:rFonts w:asciiTheme="minorHAnsi" w:hAnsiTheme="minorHAnsi" w:cstheme="minorHAnsi"/>
                <w:w w:val="105"/>
              </w:rPr>
              <w:t xml:space="preserve"> </w:t>
            </w:r>
            <w:r w:rsidRPr="00174727">
              <w:rPr>
                <w:rFonts w:asciiTheme="minorHAnsi" w:hAnsiTheme="minorHAnsi" w:cstheme="minorHAnsi"/>
              </w:rPr>
              <w:t>ЗАУЗЕТОСТИ</w:t>
            </w:r>
            <w:r w:rsidRPr="00174727">
              <w:rPr>
                <w:rFonts w:asciiTheme="minorHAnsi" w:hAnsiTheme="minorHAnsi" w:cstheme="minorHAnsi"/>
                <w:lang w:val="sr-Cyrl-RS"/>
              </w:rPr>
              <w:t xml:space="preserve"> </w:t>
            </w:r>
          </w:p>
        </w:tc>
        <w:tc>
          <w:tcPr>
            <w:tcW w:w="3119" w:type="dxa"/>
            <w:vAlign w:val="center"/>
          </w:tcPr>
          <w:p w:rsidR="00B311CA" w:rsidRPr="00174727" w:rsidRDefault="00B311CA" w:rsidP="00B311CA">
            <w:pPr>
              <w:pStyle w:val="TableParagraph"/>
              <w:ind w:left="170"/>
              <w:jc w:val="center"/>
              <w:rPr>
                <w:rFonts w:asciiTheme="minorHAnsi" w:hAnsiTheme="minorHAnsi" w:cstheme="minorHAnsi"/>
                <w:lang w:val="sr-Cyrl-RS"/>
              </w:rPr>
            </w:pPr>
            <w:r>
              <w:rPr>
                <w:rFonts w:asciiTheme="minorHAnsi" w:hAnsiTheme="minorHAnsi" w:cstheme="minorHAnsi"/>
                <w:w w:val="105"/>
                <w:lang w:val="sr-Cyrl-RS"/>
              </w:rPr>
              <w:t>60</w:t>
            </w:r>
            <w:r w:rsidRPr="00174727">
              <w:rPr>
                <w:rFonts w:asciiTheme="minorHAnsi" w:hAnsiTheme="minorHAnsi" w:cstheme="minorHAnsi"/>
                <w:w w:val="105"/>
                <w:lang w:val="sr-Cyrl-RS"/>
              </w:rPr>
              <w:t>%</w:t>
            </w:r>
          </w:p>
        </w:tc>
        <w:tc>
          <w:tcPr>
            <w:tcW w:w="3260" w:type="dxa"/>
            <w:shd w:val="clear" w:color="auto" w:fill="D8D8D8"/>
            <w:vAlign w:val="center"/>
          </w:tcPr>
          <w:p w:rsidR="00B311CA" w:rsidRPr="00D054F9" w:rsidRDefault="00CE0DD3" w:rsidP="00CE0DD3">
            <w:pPr>
              <w:pStyle w:val="TableParagraph"/>
              <w:tabs>
                <w:tab w:val="left" w:pos="0"/>
                <w:tab w:val="left" w:pos="284"/>
                <w:tab w:val="left" w:pos="9356"/>
              </w:tabs>
              <w:spacing w:before="25"/>
              <w:ind w:right="111" w:hanging="160"/>
              <w:jc w:val="center"/>
              <w:rPr>
                <w:rFonts w:ascii="Calibri" w:eastAsia="Calibri" w:hAnsi="Calibri" w:cs="Calibri"/>
                <w:w w:val="105"/>
                <w:lang w:val="sr-Cyrl-RS"/>
              </w:rPr>
            </w:pPr>
            <w:r>
              <w:rPr>
                <w:rFonts w:ascii="Calibri" w:eastAsia="Calibri" w:hAnsi="Calibri" w:cs="Calibri"/>
                <w:w w:val="105"/>
                <w:lang w:val="sr-Cyrl-RS"/>
              </w:rPr>
              <w:t>27829,12</w:t>
            </w:r>
            <w:r w:rsidR="00B311CA" w:rsidRPr="00D054F9">
              <w:rPr>
                <w:rFonts w:ascii="Calibri" w:eastAsia="Calibri" w:hAnsi="Calibri" w:cs="Calibri"/>
                <w:w w:val="105"/>
                <w:lang w:val="sr-Cyrl-RS"/>
              </w:rPr>
              <w:t xml:space="preserve">м2 – </w:t>
            </w:r>
            <w:r>
              <w:rPr>
                <w:rFonts w:ascii="Calibri" w:eastAsia="Calibri" w:hAnsi="Calibri" w:cs="Calibri"/>
                <w:b/>
                <w:w w:val="105"/>
                <w:lang w:val="sr-Cyrl-RS"/>
              </w:rPr>
              <w:t>42,00</w:t>
            </w:r>
            <w:r w:rsidR="00B311CA" w:rsidRPr="00B311CA">
              <w:rPr>
                <w:rFonts w:ascii="Calibri" w:eastAsia="Calibri" w:hAnsi="Calibri" w:cs="Calibri"/>
                <w:b/>
                <w:w w:val="105"/>
                <w:lang w:val="sr-Cyrl-RS"/>
              </w:rPr>
              <w:t>%</w:t>
            </w:r>
          </w:p>
        </w:tc>
      </w:tr>
      <w:tr w:rsidR="00B311CA" w:rsidRPr="00174727" w:rsidTr="00135545">
        <w:trPr>
          <w:trHeight w:hRule="exact" w:val="716"/>
        </w:trPr>
        <w:tc>
          <w:tcPr>
            <w:tcW w:w="2835" w:type="dxa"/>
            <w:vAlign w:val="center"/>
          </w:tcPr>
          <w:p w:rsidR="00B311CA" w:rsidRPr="00D054F9" w:rsidRDefault="00B311CA" w:rsidP="00B311CA">
            <w:pPr>
              <w:pStyle w:val="TableParagraph"/>
              <w:spacing w:before="71" w:line="252" w:lineRule="auto"/>
              <w:ind w:right="344"/>
              <w:jc w:val="center"/>
              <w:rPr>
                <w:rFonts w:asciiTheme="minorHAnsi" w:hAnsiTheme="minorHAnsi" w:cstheme="minorHAnsi"/>
              </w:rPr>
            </w:pPr>
            <w:r w:rsidRPr="00D054F9">
              <w:rPr>
                <w:rFonts w:asciiTheme="minorHAnsi" w:hAnsiTheme="minorHAnsi" w:cstheme="minorHAnsi"/>
                <w:w w:val="105"/>
              </w:rPr>
              <w:t>ЗЕЛЕНЕ ПОВРШИНЕ</w:t>
            </w:r>
          </w:p>
        </w:tc>
        <w:tc>
          <w:tcPr>
            <w:tcW w:w="3119" w:type="dxa"/>
            <w:vAlign w:val="center"/>
          </w:tcPr>
          <w:p w:rsidR="00B311CA" w:rsidRPr="00D054F9" w:rsidRDefault="00B311CA" w:rsidP="00B311CA">
            <w:pPr>
              <w:pStyle w:val="TableParagraph"/>
              <w:tabs>
                <w:tab w:val="left" w:pos="0"/>
                <w:tab w:val="left" w:pos="284"/>
                <w:tab w:val="left" w:pos="9356"/>
              </w:tabs>
              <w:ind w:right="158"/>
              <w:jc w:val="center"/>
              <w:rPr>
                <w:rFonts w:ascii="Calibri" w:eastAsia="Calibri" w:hAnsi="Calibri" w:cs="Calibri"/>
              </w:rPr>
            </w:pPr>
            <w:r w:rsidRPr="00D054F9">
              <w:rPr>
                <w:rFonts w:ascii="Calibri" w:hAnsi="Calibri"/>
                <w:w w:val="105"/>
                <w:lang w:val="sr-Cyrl-RS"/>
              </w:rPr>
              <w:t>мин</w:t>
            </w:r>
            <w:r w:rsidRPr="00D054F9">
              <w:rPr>
                <w:rFonts w:ascii="Calibri" w:hAnsi="Calibri"/>
                <w:w w:val="105"/>
              </w:rPr>
              <w:t xml:space="preserve"> </w:t>
            </w:r>
            <w:r w:rsidRPr="00D054F9">
              <w:rPr>
                <w:rFonts w:ascii="Calibri" w:hAnsi="Calibri"/>
                <w:spacing w:val="-7"/>
                <w:w w:val="105"/>
              </w:rPr>
              <w:t xml:space="preserve"> </w:t>
            </w:r>
            <w:r w:rsidRPr="00D054F9">
              <w:rPr>
                <w:rFonts w:ascii="Calibri" w:hAnsi="Calibri"/>
                <w:w w:val="105"/>
                <w:lang w:val="sr-Cyrl-RS"/>
              </w:rPr>
              <w:t>20</w:t>
            </w:r>
            <w:r w:rsidRPr="00D054F9">
              <w:rPr>
                <w:rFonts w:ascii="Calibri" w:hAnsi="Calibri"/>
                <w:w w:val="105"/>
              </w:rPr>
              <w:t>%</w:t>
            </w:r>
          </w:p>
        </w:tc>
        <w:tc>
          <w:tcPr>
            <w:tcW w:w="3260" w:type="dxa"/>
            <w:shd w:val="clear" w:color="auto" w:fill="D8D8D8"/>
            <w:vAlign w:val="center"/>
          </w:tcPr>
          <w:p w:rsidR="00B311CA" w:rsidRPr="00D054F9" w:rsidRDefault="00CE0DD3" w:rsidP="00CE0DD3">
            <w:pPr>
              <w:pStyle w:val="TableParagraph"/>
              <w:spacing w:before="1"/>
              <w:ind w:left="278" w:right="84" w:hanging="277"/>
              <w:jc w:val="center"/>
              <w:rPr>
                <w:rFonts w:asciiTheme="minorHAnsi" w:hAnsiTheme="minorHAnsi" w:cstheme="minorHAnsi"/>
              </w:rPr>
            </w:pPr>
            <w:r>
              <w:rPr>
                <w:rFonts w:ascii="Calibri" w:eastAsia="Calibri" w:hAnsi="Calibri" w:cs="Calibri"/>
                <w:w w:val="105"/>
                <w:lang w:val="sr-Cyrl-RS"/>
              </w:rPr>
              <w:t>19470,12</w:t>
            </w:r>
            <w:r w:rsidR="00B311CA" w:rsidRPr="00D054F9">
              <w:rPr>
                <w:rFonts w:ascii="Calibri" w:eastAsia="Calibri" w:hAnsi="Calibri" w:cs="Calibri"/>
                <w:w w:val="105"/>
                <w:lang w:val="sr-Cyrl-RS"/>
              </w:rPr>
              <w:t>м2 –</w:t>
            </w:r>
            <w:r w:rsidR="00B311CA" w:rsidRPr="00B311CA">
              <w:rPr>
                <w:rFonts w:ascii="Calibri" w:eastAsia="Calibri" w:hAnsi="Calibri" w:cs="Calibri"/>
                <w:b/>
                <w:w w:val="105"/>
                <w:lang w:val="sr-Cyrl-RS"/>
              </w:rPr>
              <w:t xml:space="preserve"> 2</w:t>
            </w:r>
            <w:r>
              <w:rPr>
                <w:rFonts w:ascii="Calibri" w:eastAsia="Calibri" w:hAnsi="Calibri" w:cs="Calibri"/>
                <w:b/>
                <w:w w:val="105"/>
                <w:lang w:val="sr-Cyrl-RS"/>
              </w:rPr>
              <w:t>9,39</w:t>
            </w:r>
            <w:r w:rsidR="00B311CA" w:rsidRPr="00B311CA">
              <w:rPr>
                <w:rFonts w:ascii="Calibri" w:eastAsia="Calibri" w:hAnsi="Calibri" w:cs="Calibri"/>
                <w:b/>
                <w:w w:val="105"/>
                <w:lang w:val="sr-Cyrl-RS"/>
              </w:rPr>
              <w:t>%</w:t>
            </w:r>
          </w:p>
        </w:tc>
      </w:tr>
      <w:tr w:rsidR="00B311CA" w:rsidRPr="00174727" w:rsidTr="00135545">
        <w:trPr>
          <w:trHeight w:hRule="exact" w:val="712"/>
        </w:trPr>
        <w:tc>
          <w:tcPr>
            <w:tcW w:w="2835" w:type="dxa"/>
            <w:vAlign w:val="center"/>
          </w:tcPr>
          <w:p w:rsidR="00B311CA" w:rsidRPr="00D054F9" w:rsidRDefault="00B311CA" w:rsidP="00B311CA">
            <w:pPr>
              <w:pStyle w:val="TableParagraph"/>
              <w:tabs>
                <w:tab w:val="left" w:pos="0"/>
                <w:tab w:val="left" w:pos="284"/>
                <w:tab w:val="left" w:pos="9356"/>
              </w:tabs>
              <w:jc w:val="center"/>
              <w:rPr>
                <w:rFonts w:cstheme="minorHAnsi"/>
                <w:w w:val="105"/>
                <w:lang w:val="sr-Cyrl-RS"/>
              </w:rPr>
            </w:pPr>
            <w:r w:rsidRPr="00D054F9">
              <w:rPr>
                <w:rFonts w:cstheme="minorHAnsi"/>
                <w:w w:val="105"/>
                <w:lang w:val="sr-Cyrl-RS"/>
              </w:rPr>
              <w:t>УРЕЂЕНЕ СЛОБОДНЕ ПОВРШИНЕ</w:t>
            </w:r>
          </w:p>
        </w:tc>
        <w:tc>
          <w:tcPr>
            <w:tcW w:w="3119" w:type="dxa"/>
            <w:vAlign w:val="center"/>
          </w:tcPr>
          <w:p w:rsidR="00B311CA" w:rsidRPr="00D054F9" w:rsidRDefault="00B311CA" w:rsidP="00B311CA">
            <w:pPr>
              <w:pStyle w:val="TableParagraph"/>
              <w:tabs>
                <w:tab w:val="left" w:pos="0"/>
                <w:tab w:val="left" w:pos="284"/>
                <w:tab w:val="left" w:pos="9356"/>
              </w:tabs>
              <w:ind w:right="466"/>
              <w:jc w:val="center"/>
              <w:rPr>
                <w:rFonts w:ascii="Calibri" w:hAnsi="Calibri"/>
                <w:w w:val="105"/>
                <w:lang w:val="sr-Cyrl-RS"/>
              </w:rPr>
            </w:pPr>
            <w:r w:rsidRPr="00D054F9">
              <w:rPr>
                <w:rFonts w:ascii="Calibri" w:hAnsi="Calibri"/>
                <w:w w:val="105"/>
                <w:lang w:val="sr-Cyrl-RS"/>
              </w:rPr>
              <w:t>Мин 10%</w:t>
            </w:r>
          </w:p>
        </w:tc>
        <w:tc>
          <w:tcPr>
            <w:tcW w:w="3260" w:type="dxa"/>
            <w:shd w:val="clear" w:color="auto" w:fill="D8D8D8"/>
            <w:vAlign w:val="center"/>
          </w:tcPr>
          <w:p w:rsidR="00B311CA" w:rsidRPr="00D054F9" w:rsidRDefault="00CE0DD3" w:rsidP="00CE0DD3">
            <w:pPr>
              <w:pStyle w:val="TableParagraph"/>
              <w:tabs>
                <w:tab w:val="left" w:pos="0"/>
                <w:tab w:val="left" w:pos="284"/>
                <w:tab w:val="left" w:pos="9356"/>
              </w:tabs>
              <w:spacing w:before="25"/>
              <w:ind w:right="111" w:hanging="160"/>
              <w:jc w:val="center"/>
              <w:rPr>
                <w:rFonts w:ascii="Calibri" w:eastAsia="Calibri" w:hAnsi="Calibri" w:cs="Calibri"/>
                <w:w w:val="105"/>
                <w:lang w:val="sr-Cyrl-RS"/>
              </w:rPr>
            </w:pPr>
            <w:r>
              <w:rPr>
                <w:rFonts w:ascii="Calibri" w:eastAsia="Calibri" w:hAnsi="Calibri" w:cs="Calibri"/>
                <w:w w:val="105"/>
                <w:lang w:val="sr-Cyrl-RS"/>
              </w:rPr>
              <w:t>18954,76</w:t>
            </w:r>
            <w:r w:rsidR="00B311CA" w:rsidRPr="00D054F9">
              <w:rPr>
                <w:rFonts w:ascii="Calibri" w:eastAsia="Calibri" w:hAnsi="Calibri" w:cs="Calibri"/>
                <w:w w:val="105"/>
                <w:lang w:val="sr-Cyrl-RS"/>
              </w:rPr>
              <w:t xml:space="preserve">м2 – </w:t>
            </w:r>
            <w:r>
              <w:rPr>
                <w:rFonts w:ascii="Calibri" w:eastAsia="Calibri" w:hAnsi="Calibri" w:cs="Calibri"/>
                <w:b/>
                <w:w w:val="105"/>
                <w:lang w:val="sr-Cyrl-RS"/>
              </w:rPr>
              <w:t>28,61</w:t>
            </w:r>
            <w:r w:rsidR="00B311CA" w:rsidRPr="00BD691F">
              <w:rPr>
                <w:rFonts w:ascii="Calibri" w:eastAsia="Calibri" w:hAnsi="Calibri" w:cs="Calibri"/>
                <w:b/>
                <w:w w:val="105"/>
                <w:lang w:val="sr-Cyrl-RS"/>
              </w:rPr>
              <w:t>%</w:t>
            </w:r>
          </w:p>
        </w:tc>
      </w:tr>
      <w:tr w:rsidR="00B311CA" w:rsidRPr="00174727" w:rsidTr="00135545">
        <w:trPr>
          <w:trHeight w:hRule="exact" w:val="642"/>
        </w:trPr>
        <w:tc>
          <w:tcPr>
            <w:tcW w:w="2835" w:type="dxa"/>
            <w:vAlign w:val="center"/>
          </w:tcPr>
          <w:p w:rsidR="00B311CA" w:rsidRPr="00174727" w:rsidRDefault="00B311CA" w:rsidP="00B311CA">
            <w:pPr>
              <w:pStyle w:val="TableParagraph"/>
              <w:spacing w:before="1"/>
              <w:ind w:left="132"/>
              <w:jc w:val="center"/>
              <w:rPr>
                <w:rFonts w:asciiTheme="minorHAnsi" w:hAnsiTheme="minorHAnsi" w:cstheme="minorHAnsi"/>
              </w:rPr>
            </w:pPr>
            <w:r w:rsidRPr="00174727">
              <w:rPr>
                <w:rFonts w:asciiTheme="minorHAnsi" w:hAnsiTheme="minorHAnsi" w:cstheme="minorHAnsi"/>
                <w:w w:val="105"/>
              </w:rPr>
              <w:t>СПРАТНОСТ</w:t>
            </w:r>
          </w:p>
        </w:tc>
        <w:tc>
          <w:tcPr>
            <w:tcW w:w="3119" w:type="dxa"/>
            <w:vAlign w:val="center"/>
          </w:tcPr>
          <w:p w:rsidR="00B311CA" w:rsidRPr="00174727" w:rsidRDefault="00B311CA" w:rsidP="00BD691F">
            <w:pPr>
              <w:pStyle w:val="TableParagraph"/>
              <w:spacing w:before="1"/>
              <w:ind w:left="169"/>
              <w:jc w:val="center"/>
              <w:rPr>
                <w:rFonts w:asciiTheme="minorHAnsi" w:hAnsiTheme="minorHAnsi" w:cstheme="minorHAnsi"/>
                <w:lang w:val="sr-Cyrl-RS"/>
              </w:rPr>
            </w:pPr>
            <w:r w:rsidRPr="00174727">
              <w:rPr>
                <w:rFonts w:asciiTheme="minorHAnsi" w:hAnsiTheme="minorHAnsi" w:cstheme="minorHAnsi"/>
                <w:w w:val="105"/>
                <w:lang w:val="sr-Cyrl-RS"/>
              </w:rPr>
              <w:t>П+</w:t>
            </w:r>
            <w:r w:rsidR="00BD691F">
              <w:rPr>
                <w:rFonts w:asciiTheme="minorHAnsi" w:hAnsiTheme="minorHAnsi" w:cstheme="minorHAnsi"/>
                <w:w w:val="105"/>
                <w:lang w:val="sr-Cyrl-RS"/>
              </w:rPr>
              <w:t>3</w:t>
            </w:r>
          </w:p>
        </w:tc>
        <w:tc>
          <w:tcPr>
            <w:tcW w:w="3260" w:type="dxa"/>
            <w:shd w:val="clear" w:color="auto" w:fill="D8D8D8"/>
            <w:vAlign w:val="center"/>
          </w:tcPr>
          <w:p w:rsidR="00B311CA" w:rsidRPr="00174727" w:rsidRDefault="00B311CA" w:rsidP="00B311CA">
            <w:pPr>
              <w:pStyle w:val="TableParagraph"/>
              <w:ind w:left="160" w:right="28" w:hanging="160"/>
              <w:jc w:val="center"/>
              <w:rPr>
                <w:rFonts w:asciiTheme="minorHAnsi" w:hAnsiTheme="minorHAnsi" w:cstheme="minorHAnsi"/>
                <w:lang w:val="sr-Cyrl-RS"/>
              </w:rPr>
            </w:pPr>
            <w:r w:rsidRPr="00174727">
              <w:rPr>
                <w:rFonts w:asciiTheme="minorHAnsi" w:hAnsiTheme="minorHAnsi" w:cstheme="minorHAnsi"/>
                <w:lang w:val="sr-Cyrl-RS"/>
              </w:rPr>
              <w:t>П</w:t>
            </w:r>
            <w:r w:rsidR="00CE0DD3">
              <w:rPr>
                <w:rFonts w:asciiTheme="minorHAnsi" w:hAnsiTheme="minorHAnsi" w:cstheme="minorHAnsi"/>
                <w:lang w:val="sr-Cyrl-RS"/>
              </w:rPr>
              <w:t>/П+1</w:t>
            </w:r>
          </w:p>
        </w:tc>
      </w:tr>
      <w:tr w:rsidR="00B311CA" w:rsidRPr="00174727" w:rsidTr="00135545">
        <w:trPr>
          <w:trHeight w:hRule="exact" w:val="632"/>
        </w:trPr>
        <w:tc>
          <w:tcPr>
            <w:tcW w:w="2835" w:type="dxa"/>
            <w:vAlign w:val="center"/>
          </w:tcPr>
          <w:p w:rsidR="00B311CA" w:rsidRPr="009B3FD4" w:rsidRDefault="00B311CA" w:rsidP="00B311CA">
            <w:pPr>
              <w:pStyle w:val="TableParagraph"/>
              <w:spacing w:line="252" w:lineRule="auto"/>
              <w:ind w:left="132" w:right="136"/>
              <w:jc w:val="center"/>
              <w:rPr>
                <w:rFonts w:asciiTheme="minorHAnsi" w:hAnsiTheme="minorHAnsi" w:cstheme="minorHAnsi"/>
              </w:rPr>
            </w:pPr>
            <w:r w:rsidRPr="009B3FD4">
              <w:rPr>
                <w:rFonts w:asciiTheme="minorHAnsi" w:hAnsiTheme="minorHAnsi" w:cstheme="minorHAnsi"/>
                <w:w w:val="105"/>
              </w:rPr>
              <w:t>МАКСИМАЛНА ВИСИНА ОБЈЕКТА</w:t>
            </w:r>
          </w:p>
        </w:tc>
        <w:tc>
          <w:tcPr>
            <w:tcW w:w="3119" w:type="dxa"/>
            <w:vAlign w:val="center"/>
          </w:tcPr>
          <w:p w:rsidR="00B311CA" w:rsidRPr="009B3FD4" w:rsidRDefault="00B311CA" w:rsidP="00B311CA">
            <w:pPr>
              <w:pStyle w:val="TableParagraph"/>
              <w:spacing w:before="4"/>
              <w:jc w:val="center"/>
              <w:rPr>
                <w:rFonts w:asciiTheme="minorHAnsi" w:hAnsiTheme="minorHAnsi" w:cstheme="minorHAnsi"/>
              </w:rPr>
            </w:pPr>
          </w:p>
          <w:p w:rsidR="00B311CA" w:rsidRPr="00B951AA" w:rsidRDefault="00135545" w:rsidP="00B311CA">
            <w:pPr>
              <w:pStyle w:val="TableParagraph"/>
              <w:ind w:left="215"/>
              <w:jc w:val="center"/>
              <w:rPr>
                <w:rFonts w:asciiTheme="minorHAnsi" w:hAnsiTheme="minorHAnsi" w:cstheme="minorHAnsi"/>
                <w:lang w:val="sr-Cyrl-RS"/>
              </w:rPr>
            </w:pPr>
            <w:r>
              <w:rPr>
                <w:rFonts w:asciiTheme="minorHAnsi" w:hAnsiTheme="minorHAnsi" w:cstheme="minorHAnsi"/>
                <w:w w:val="105"/>
                <w:lang w:val="sr-Cyrl-RS"/>
              </w:rPr>
              <w:t>/</w:t>
            </w:r>
          </w:p>
          <w:p w:rsidR="00B311CA" w:rsidRPr="009B3FD4" w:rsidRDefault="00B311CA" w:rsidP="00B311CA">
            <w:pPr>
              <w:pStyle w:val="TableParagraph"/>
              <w:spacing w:before="9"/>
              <w:ind w:left="170"/>
              <w:jc w:val="center"/>
              <w:rPr>
                <w:rFonts w:asciiTheme="minorHAnsi" w:hAnsiTheme="minorHAnsi" w:cstheme="minorHAnsi"/>
              </w:rPr>
            </w:pPr>
          </w:p>
        </w:tc>
        <w:tc>
          <w:tcPr>
            <w:tcW w:w="3260" w:type="dxa"/>
            <w:shd w:val="clear" w:color="auto" w:fill="D8D8D8"/>
            <w:vAlign w:val="center"/>
          </w:tcPr>
          <w:p w:rsidR="00B311CA" w:rsidRPr="00B311CA" w:rsidRDefault="00B311CA" w:rsidP="00B311CA">
            <w:pPr>
              <w:pStyle w:val="TableParagraph"/>
              <w:spacing w:before="5"/>
              <w:ind w:hanging="160"/>
              <w:jc w:val="center"/>
              <w:rPr>
                <w:rFonts w:asciiTheme="minorHAnsi" w:hAnsiTheme="minorHAnsi" w:cstheme="minorHAnsi"/>
                <w:lang w:val="sr-Cyrl-RS"/>
              </w:rPr>
            </w:pPr>
          </w:p>
          <w:p w:rsidR="00B311CA" w:rsidRPr="008F4455" w:rsidRDefault="00CE0DD3" w:rsidP="00B311CA">
            <w:pPr>
              <w:pStyle w:val="TableParagraph"/>
              <w:ind w:left="215" w:hanging="160"/>
              <w:jc w:val="center"/>
              <w:rPr>
                <w:rFonts w:asciiTheme="minorHAnsi" w:hAnsiTheme="minorHAnsi" w:cstheme="minorHAnsi"/>
                <w:lang w:val="sr-Cyrl-RS"/>
              </w:rPr>
            </w:pPr>
            <w:r>
              <w:rPr>
                <w:rFonts w:asciiTheme="minorHAnsi" w:hAnsiTheme="minorHAnsi" w:cstheme="minorHAnsi"/>
                <w:w w:val="105"/>
                <w:lang w:val="sr-Cyrl-RS"/>
              </w:rPr>
              <w:t>10,20-18,00</w:t>
            </w:r>
            <w:r w:rsidR="00B311CA" w:rsidRPr="008F4455">
              <w:rPr>
                <w:rFonts w:asciiTheme="minorHAnsi" w:hAnsiTheme="minorHAnsi" w:cstheme="minorHAnsi"/>
                <w:w w:val="105"/>
                <w:lang w:val="sr-Cyrl-RS"/>
              </w:rPr>
              <w:t>м</w:t>
            </w:r>
          </w:p>
          <w:p w:rsidR="00B311CA" w:rsidRPr="008F4455" w:rsidRDefault="00B311CA" w:rsidP="00B311CA">
            <w:pPr>
              <w:pStyle w:val="TableParagraph"/>
              <w:spacing w:before="9" w:line="249" w:lineRule="auto"/>
              <w:ind w:left="160" w:right="145" w:hanging="160"/>
              <w:jc w:val="center"/>
              <w:rPr>
                <w:rFonts w:asciiTheme="minorHAnsi" w:hAnsiTheme="minorHAnsi" w:cstheme="minorHAnsi"/>
              </w:rPr>
            </w:pPr>
          </w:p>
        </w:tc>
      </w:tr>
      <w:tr w:rsidR="00B311CA" w:rsidRPr="00174727" w:rsidTr="00135545">
        <w:trPr>
          <w:trHeight w:hRule="exact" w:val="982"/>
        </w:trPr>
        <w:tc>
          <w:tcPr>
            <w:tcW w:w="2835" w:type="dxa"/>
            <w:vAlign w:val="center"/>
          </w:tcPr>
          <w:p w:rsidR="00B311CA" w:rsidRPr="00174727" w:rsidRDefault="00B311CA" w:rsidP="00B311CA">
            <w:pPr>
              <w:pStyle w:val="TableParagraph"/>
              <w:ind w:left="132"/>
              <w:jc w:val="center"/>
              <w:rPr>
                <w:rFonts w:asciiTheme="minorHAnsi" w:hAnsiTheme="minorHAnsi" w:cstheme="minorHAnsi"/>
              </w:rPr>
            </w:pPr>
            <w:r w:rsidRPr="00174727">
              <w:rPr>
                <w:rFonts w:asciiTheme="minorHAnsi" w:hAnsiTheme="minorHAnsi" w:cstheme="minorHAnsi"/>
                <w:w w:val="105"/>
              </w:rPr>
              <w:t>КОТА ПРИЗЕМЉА</w:t>
            </w:r>
          </w:p>
        </w:tc>
        <w:tc>
          <w:tcPr>
            <w:tcW w:w="3119" w:type="dxa"/>
            <w:vAlign w:val="center"/>
          </w:tcPr>
          <w:p w:rsidR="00B311CA" w:rsidRPr="005C2DA1" w:rsidRDefault="00B311CA" w:rsidP="00B311CA">
            <w:pPr>
              <w:pStyle w:val="TableParagraph"/>
              <w:spacing w:before="45" w:line="249" w:lineRule="auto"/>
              <w:ind w:left="170" w:right="118"/>
              <w:jc w:val="center"/>
              <w:rPr>
                <w:rFonts w:asciiTheme="minorHAnsi" w:hAnsiTheme="minorHAnsi" w:cstheme="minorHAnsi"/>
                <w:color w:val="00B050"/>
                <w:lang w:val="sr-Cyrl-RS"/>
              </w:rPr>
            </w:pPr>
            <w:r w:rsidRPr="008F4455">
              <w:rPr>
                <w:rFonts w:asciiTheme="minorHAnsi" w:hAnsiTheme="minorHAnsi" w:cstheme="minorHAnsi"/>
                <w:w w:val="105"/>
                <w:lang w:val="sr-Cyrl-RS"/>
              </w:rPr>
              <w:t>+0</w:t>
            </w:r>
            <w:r>
              <w:rPr>
                <w:rFonts w:asciiTheme="minorHAnsi" w:hAnsiTheme="minorHAnsi" w:cstheme="minorHAnsi"/>
                <w:w w:val="105"/>
                <w:lang w:val="sr-Cyrl-RS"/>
              </w:rPr>
              <w:t>,20м од к</w:t>
            </w:r>
            <w:r w:rsidRPr="008F4455">
              <w:rPr>
                <w:rFonts w:asciiTheme="minorHAnsi" w:hAnsiTheme="minorHAnsi" w:cstheme="minorHAnsi"/>
                <w:w w:val="105"/>
                <w:lang w:val="sr-Cyrl-RS"/>
              </w:rPr>
              <w:t>оте приступног пута</w:t>
            </w:r>
            <w:r w:rsidRPr="008F4455">
              <w:rPr>
                <w:rFonts w:asciiTheme="minorHAnsi" w:hAnsiTheme="minorHAnsi" w:cstheme="minorHAnsi"/>
                <w:w w:val="105"/>
              </w:rPr>
              <w:t xml:space="preserve"> </w:t>
            </w:r>
            <w:r w:rsidRPr="008F4455">
              <w:rPr>
                <w:rFonts w:asciiTheme="minorHAnsi" w:hAnsiTheme="minorHAnsi" w:cstheme="minorHAnsi"/>
                <w:w w:val="105"/>
                <w:lang w:val="sr-Cyrl-RS"/>
              </w:rPr>
              <w:t>односно нулте коте</w:t>
            </w:r>
          </w:p>
        </w:tc>
        <w:tc>
          <w:tcPr>
            <w:tcW w:w="3260" w:type="dxa"/>
            <w:shd w:val="clear" w:color="auto" w:fill="D8D8D8"/>
            <w:vAlign w:val="center"/>
          </w:tcPr>
          <w:p w:rsidR="00B311CA" w:rsidRPr="008F4455" w:rsidRDefault="00B311CA" w:rsidP="00B311CA">
            <w:pPr>
              <w:pStyle w:val="TableParagraph"/>
              <w:spacing w:before="1" w:line="247" w:lineRule="auto"/>
              <w:ind w:left="136" w:hanging="160"/>
              <w:jc w:val="center"/>
              <w:rPr>
                <w:rFonts w:asciiTheme="minorHAnsi" w:hAnsiTheme="minorHAnsi" w:cstheme="minorHAnsi"/>
              </w:rPr>
            </w:pPr>
            <w:r w:rsidRPr="008F4455">
              <w:rPr>
                <w:rFonts w:asciiTheme="minorHAnsi" w:hAnsiTheme="minorHAnsi" w:cstheme="minorHAnsi"/>
                <w:w w:val="105"/>
                <w:lang w:val="sr-Cyrl-RS"/>
              </w:rPr>
              <w:t>+0,</w:t>
            </w:r>
            <w:r>
              <w:rPr>
                <w:rFonts w:asciiTheme="minorHAnsi" w:hAnsiTheme="minorHAnsi" w:cstheme="minorHAnsi"/>
                <w:w w:val="105"/>
                <w:lang w:val="sr-Cyrl-RS"/>
              </w:rPr>
              <w:t>05м од к</w:t>
            </w:r>
            <w:r w:rsidRPr="008F4455">
              <w:rPr>
                <w:rFonts w:asciiTheme="minorHAnsi" w:hAnsiTheme="minorHAnsi" w:cstheme="minorHAnsi"/>
                <w:w w:val="105"/>
                <w:lang w:val="sr-Cyrl-RS"/>
              </w:rPr>
              <w:t>оте приступног пута</w:t>
            </w:r>
            <w:r w:rsidRPr="008F4455">
              <w:rPr>
                <w:rFonts w:asciiTheme="minorHAnsi" w:hAnsiTheme="minorHAnsi" w:cstheme="minorHAnsi"/>
                <w:w w:val="105"/>
              </w:rPr>
              <w:t xml:space="preserve"> </w:t>
            </w:r>
            <w:r w:rsidRPr="008F4455">
              <w:rPr>
                <w:rFonts w:asciiTheme="minorHAnsi" w:hAnsiTheme="minorHAnsi" w:cstheme="minorHAnsi"/>
                <w:w w:val="105"/>
                <w:lang w:val="sr-Cyrl-RS"/>
              </w:rPr>
              <w:t>односно нулте коте</w:t>
            </w:r>
          </w:p>
        </w:tc>
      </w:tr>
      <w:tr w:rsidR="00B311CA" w:rsidRPr="00174727" w:rsidTr="00135545">
        <w:trPr>
          <w:trHeight w:hRule="exact" w:val="792"/>
        </w:trPr>
        <w:tc>
          <w:tcPr>
            <w:tcW w:w="2835" w:type="dxa"/>
            <w:vAlign w:val="center"/>
          </w:tcPr>
          <w:p w:rsidR="00B311CA" w:rsidRPr="00174727" w:rsidRDefault="00B311CA" w:rsidP="00B311CA">
            <w:pPr>
              <w:pStyle w:val="TableParagraph"/>
              <w:ind w:right="59"/>
              <w:jc w:val="center"/>
              <w:rPr>
                <w:rFonts w:asciiTheme="minorHAnsi" w:hAnsiTheme="minorHAnsi" w:cstheme="minorHAnsi"/>
              </w:rPr>
            </w:pPr>
            <w:r w:rsidRPr="00174727">
              <w:rPr>
                <w:rFonts w:asciiTheme="minorHAnsi" w:hAnsiTheme="minorHAnsi" w:cstheme="minorHAnsi"/>
                <w:w w:val="105"/>
              </w:rPr>
              <w:t>БРГП НАДЗЕМНИХ ЕТАЖА</w:t>
            </w:r>
          </w:p>
        </w:tc>
        <w:tc>
          <w:tcPr>
            <w:tcW w:w="3119" w:type="dxa"/>
            <w:vAlign w:val="center"/>
          </w:tcPr>
          <w:p w:rsidR="00B311CA" w:rsidRPr="00174727" w:rsidRDefault="00B311CA" w:rsidP="00B311CA">
            <w:pPr>
              <w:pStyle w:val="TableParagraph"/>
              <w:spacing w:before="157"/>
              <w:ind w:left="170"/>
              <w:jc w:val="center"/>
              <w:rPr>
                <w:rFonts w:asciiTheme="minorHAnsi" w:hAnsiTheme="minorHAnsi" w:cstheme="minorHAnsi"/>
              </w:rPr>
            </w:pPr>
            <w:r w:rsidRPr="00174727">
              <w:rPr>
                <w:rFonts w:asciiTheme="minorHAnsi" w:hAnsiTheme="minorHAnsi" w:cstheme="minorHAnsi"/>
                <w:w w:val="103"/>
              </w:rPr>
              <w:t>/</w:t>
            </w:r>
          </w:p>
        </w:tc>
        <w:tc>
          <w:tcPr>
            <w:tcW w:w="3260" w:type="dxa"/>
            <w:shd w:val="clear" w:color="auto" w:fill="D8D8D8"/>
            <w:vAlign w:val="center"/>
          </w:tcPr>
          <w:p w:rsidR="00B311CA" w:rsidRDefault="00B311CA" w:rsidP="00B311CA">
            <w:pPr>
              <w:pStyle w:val="TableParagraph"/>
              <w:ind w:left="160" w:hanging="160"/>
              <w:jc w:val="center"/>
              <w:rPr>
                <w:rFonts w:asciiTheme="minorHAnsi" w:hAnsiTheme="minorHAnsi" w:cstheme="minorHAnsi"/>
              </w:rPr>
            </w:pPr>
            <w:r>
              <w:rPr>
                <w:rFonts w:asciiTheme="minorHAnsi" w:hAnsiTheme="minorHAnsi" w:cstheme="minorHAnsi"/>
                <w:lang w:val="sr-Cyrl-RS"/>
              </w:rPr>
              <w:t xml:space="preserve">постојећи објекат  – </w:t>
            </w:r>
            <w:r w:rsidR="00CE0DD3">
              <w:rPr>
                <w:rFonts w:asciiTheme="minorHAnsi" w:hAnsiTheme="minorHAnsi" w:cstheme="minorHAnsi"/>
                <w:lang w:val="sr-Cyrl-RS"/>
              </w:rPr>
              <w:t>18301,</w:t>
            </w:r>
            <w:r w:rsidR="007A13D9">
              <w:rPr>
                <w:rFonts w:ascii="Calibri"/>
                <w:lang w:val="sr-Cyrl-RS"/>
              </w:rPr>
              <w:t>00</w:t>
            </w:r>
            <w:r w:rsidRPr="00174727">
              <w:rPr>
                <w:rFonts w:asciiTheme="minorHAnsi" w:hAnsiTheme="minorHAnsi" w:cstheme="minorHAnsi"/>
              </w:rPr>
              <w:t xml:space="preserve"> </w:t>
            </w:r>
            <w:r>
              <w:rPr>
                <w:rFonts w:asciiTheme="minorHAnsi" w:hAnsiTheme="minorHAnsi" w:cstheme="minorHAnsi"/>
                <w:lang w:val="sr-Cyrl-RS"/>
              </w:rPr>
              <w:t>м</w:t>
            </w:r>
            <w:r w:rsidRPr="00EC5448">
              <w:rPr>
                <w:rFonts w:asciiTheme="minorHAnsi" w:hAnsiTheme="minorHAnsi" w:cstheme="minorHAnsi"/>
                <w:vertAlign w:val="superscript"/>
              </w:rPr>
              <w:t>2</w:t>
            </w:r>
          </w:p>
          <w:p w:rsidR="00B311CA" w:rsidRPr="005C2DA1" w:rsidRDefault="00B311CA" w:rsidP="00CE0DD3">
            <w:pPr>
              <w:pStyle w:val="TableParagraph"/>
              <w:ind w:left="160" w:hanging="160"/>
              <w:jc w:val="center"/>
              <w:rPr>
                <w:rFonts w:asciiTheme="minorHAnsi" w:hAnsiTheme="minorHAnsi" w:cstheme="minorHAnsi"/>
                <w:lang w:val="sr-Cyrl-RS"/>
              </w:rPr>
            </w:pPr>
            <w:r>
              <w:rPr>
                <w:rFonts w:asciiTheme="minorHAnsi" w:hAnsiTheme="minorHAnsi" w:cstheme="minorHAnsi"/>
                <w:lang w:val="sr-Cyrl-RS"/>
              </w:rPr>
              <w:t xml:space="preserve">планирани објекати – </w:t>
            </w:r>
            <w:r w:rsidR="00CE0DD3">
              <w:rPr>
                <w:rFonts w:ascii="Calibri"/>
                <w:b/>
                <w:lang w:val="sr-Cyrl-RS"/>
              </w:rPr>
              <w:t>9527,12</w:t>
            </w:r>
            <w:r>
              <w:rPr>
                <w:rFonts w:asciiTheme="minorHAnsi" w:hAnsiTheme="minorHAnsi" w:cstheme="minorHAnsi"/>
                <w:lang w:val="sr-Cyrl-RS"/>
              </w:rPr>
              <w:t xml:space="preserve"> м</w:t>
            </w:r>
            <w:r w:rsidRPr="00EC5448">
              <w:rPr>
                <w:rFonts w:asciiTheme="minorHAnsi" w:hAnsiTheme="minorHAnsi" w:cstheme="minorHAnsi"/>
                <w:vertAlign w:val="superscript"/>
                <w:lang w:val="sr-Cyrl-RS"/>
              </w:rPr>
              <w:t>2</w:t>
            </w:r>
          </w:p>
        </w:tc>
      </w:tr>
      <w:tr w:rsidR="00B311CA" w:rsidRPr="00174727" w:rsidTr="00135545">
        <w:trPr>
          <w:trHeight w:hRule="exact" w:val="624"/>
        </w:trPr>
        <w:tc>
          <w:tcPr>
            <w:tcW w:w="2835" w:type="dxa"/>
            <w:vAlign w:val="center"/>
          </w:tcPr>
          <w:p w:rsidR="00B311CA" w:rsidRDefault="00B311CA" w:rsidP="00B311CA">
            <w:pPr>
              <w:pStyle w:val="TableParagraph"/>
              <w:tabs>
                <w:tab w:val="left" w:pos="0"/>
                <w:tab w:val="left" w:pos="284"/>
                <w:tab w:val="left" w:pos="9356"/>
              </w:tabs>
              <w:ind w:left="142" w:right="132"/>
              <w:jc w:val="center"/>
              <w:rPr>
                <w:rFonts w:ascii="Calibri" w:eastAsia="Calibri" w:hAnsi="Calibri" w:cs="Calibri"/>
              </w:rPr>
            </w:pPr>
            <w:r>
              <w:rPr>
                <w:rFonts w:ascii="Calibri" w:hAnsi="Calibri"/>
                <w:w w:val="105"/>
              </w:rPr>
              <w:t>БРГП ПОДЗЕМНИХ ЕТАЖА</w:t>
            </w:r>
          </w:p>
        </w:tc>
        <w:tc>
          <w:tcPr>
            <w:tcW w:w="3119" w:type="dxa"/>
            <w:vAlign w:val="center"/>
          </w:tcPr>
          <w:p w:rsidR="00B311CA" w:rsidRDefault="00B311CA" w:rsidP="00B311CA">
            <w:pPr>
              <w:pStyle w:val="TableParagraph"/>
              <w:tabs>
                <w:tab w:val="left" w:pos="0"/>
                <w:tab w:val="left" w:pos="284"/>
                <w:tab w:val="left" w:pos="9356"/>
              </w:tabs>
              <w:ind w:left="168"/>
              <w:jc w:val="center"/>
              <w:rPr>
                <w:rFonts w:ascii="Calibri" w:eastAsia="Calibri" w:hAnsi="Calibri" w:cs="Calibri"/>
              </w:rPr>
            </w:pPr>
            <w:r>
              <w:rPr>
                <w:rFonts w:ascii="Calibri"/>
              </w:rPr>
              <w:t>/</w:t>
            </w:r>
          </w:p>
        </w:tc>
        <w:tc>
          <w:tcPr>
            <w:tcW w:w="3260" w:type="dxa"/>
            <w:shd w:val="clear" w:color="auto" w:fill="D8D8D8"/>
            <w:vAlign w:val="center"/>
          </w:tcPr>
          <w:p w:rsidR="00B311CA" w:rsidRDefault="00B311CA" w:rsidP="00B311CA">
            <w:pPr>
              <w:pStyle w:val="TableParagraph"/>
              <w:tabs>
                <w:tab w:val="left" w:pos="0"/>
                <w:tab w:val="left" w:pos="284"/>
                <w:tab w:val="left" w:pos="9356"/>
              </w:tabs>
              <w:ind w:right="203" w:hanging="160"/>
              <w:jc w:val="center"/>
              <w:rPr>
                <w:rFonts w:ascii="Calibri" w:eastAsia="Calibri" w:hAnsi="Calibri" w:cs="Calibri"/>
              </w:rPr>
            </w:pPr>
            <w:r>
              <w:rPr>
                <w:rFonts w:ascii="Calibri"/>
              </w:rPr>
              <w:t>/</w:t>
            </w:r>
          </w:p>
        </w:tc>
      </w:tr>
      <w:tr w:rsidR="00B311CA" w:rsidRPr="00174727" w:rsidTr="00135545">
        <w:trPr>
          <w:trHeight w:hRule="exact" w:val="718"/>
        </w:trPr>
        <w:tc>
          <w:tcPr>
            <w:tcW w:w="2835" w:type="dxa"/>
            <w:vAlign w:val="center"/>
          </w:tcPr>
          <w:p w:rsidR="00B311CA" w:rsidRDefault="00B311CA" w:rsidP="00B311CA">
            <w:pPr>
              <w:pStyle w:val="TableParagraph"/>
              <w:tabs>
                <w:tab w:val="left" w:pos="0"/>
                <w:tab w:val="left" w:pos="284"/>
                <w:tab w:val="left" w:pos="9356"/>
              </w:tabs>
              <w:ind w:left="130"/>
              <w:jc w:val="center"/>
              <w:rPr>
                <w:rFonts w:ascii="Calibri" w:eastAsia="Calibri" w:hAnsi="Calibri" w:cs="Calibri"/>
              </w:rPr>
            </w:pPr>
            <w:r>
              <w:rPr>
                <w:rFonts w:ascii="Calibri" w:hAnsi="Calibri"/>
                <w:w w:val="105"/>
              </w:rPr>
              <w:t>БРГП</w:t>
            </w:r>
            <w:r>
              <w:rPr>
                <w:rFonts w:ascii="Calibri" w:hAnsi="Calibri"/>
                <w:spacing w:val="-2"/>
                <w:w w:val="105"/>
              </w:rPr>
              <w:t xml:space="preserve"> </w:t>
            </w:r>
            <w:r>
              <w:rPr>
                <w:rFonts w:ascii="Calibri" w:hAnsi="Calibri"/>
                <w:w w:val="105"/>
              </w:rPr>
              <w:t>УКУПНО</w:t>
            </w:r>
          </w:p>
        </w:tc>
        <w:tc>
          <w:tcPr>
            <w:tcW w:w="3119" w:type="dxa"/>
            <w:vAlign w:val="center"/>
          </w:tcPr>
          <w:p w:rsidR="00B311CA" w:rsidRPr="000B3501" w:rsidRDefault="00B311CA" w:rsidP="00B311CA">
            <w:pPr>
              <w:pStyle w:val="TableParagraph"/>
              <w:tabs>
                <w:tab w:val="left" w:pos="0"/>
                <w:tab w:val="left" w:pos="284"/>
                <w:tab w:val="left" w:pos="9356"/>
              </w:tabs>
              <w:ind w:left="167"/>
              <w:jc w:val="center"/>
              <w:rPr>
                <w:rFonts w:ascii="Calibri" w:eastAsia="Calibri" w:hAnsi="Calibri" w:cs="Calibri"/>
              </w:rPr>
            </w:pPr>
            <w:r w:rsidRPr="000B3501">
              <w:rPr>
                <w:rFonts w:ascii="Calibri" w:hAnsi="Calibri"/>
                <w:w w:val="105"/>
              </w:rPr>
              <w:t>надзмена + подземна</w:t>
            </w:r>
            <w:r w:rsidRPr="000B3501">
              <w:rPr>
                <w:rFonts w:ascii="Calibri" w:hAnsi="Calibri"/>
                <w:spacing w:val="-9"/>
                <w:w w:val="105"/>
              </w:rPr>
              <w:t xml:space="preserve"> </w:t>
            </w:r>
            <w:r w:rsidRPr="000B3501">
              <w:rPr>
                <w:rFonts w:ascii="Calibri" w:hAnsi="Calibri"/>
                <w:w w:val="105"/>
              </w:rPr>
              <w:t>БРГП</w:t>
            </w:r>
          </w:p>
        </w:tc>
        <w:tc>
          <w:tcPr>
            <w:tcW w:w="3260" w:type="dxa"/>
            <w:shd w:val="clear" w:color="auto" w:fill="D8D8D8"/>
            <w:vAlign w:val="center"/>
          </w:tcPr>
          <w:p w:rsidR="00B311CA" w:rsidRDefault="00CE0DD3" w:rsidP="00B311CA">
            <w:pPr>
              <w:pStyle w:val="TableParagraph"/>
              <w:tabs>
                <w:tab w:val="left" w:pos="0"/>
                <w:tab w:val="left" w:pos="284"/>
                <w:tab w:val="left" w:pos="9356"/>
              </w:tabs>
              <w:ind w:hanging="160"/>
              <w:jc w:val="center"/>
              <w:rPr>
                <w:rFonts w:ascii="Calibri"/>
              </w:rPr>
            </w:pPr>
            <w:r>
              <w:rPr>
                <w:rFonts w:ascii="Calibri"/>
                <w:lang w:val="sr-Cyrl-RS"/>
              </w:rPr>
              <w:t>18301</w:t>
            </w:r>
            <w:r w:rsidR="00135545">
              <w:rPr>
                <w:rFonts w:ascii="Calibri"/>
                <w:lang w:val="sr-Cyrl-RS"/>
              </w:rPr>
              <w:t>,00</w:t>
            </w:r>
            <w:r w:rsidR="00B311CA">
              <w:rPr>
                <w:rFonts w:ascii="Calibri"/>
                <w:lang w:val="sr-Cyrl-RS"/>
              </w:rPr>
              <w:t xml:space="preserve"> +</w:t>
            </w:r>
            <w:r w:rsidRPr="00CE0DD3">
              <w:rPr>
                <w:rFonts w:ascii="Calibri"/>
                <w:b/>
                <w:lang w:val="sr-Cyrl-RS"/>
              </w:rPr>
              <w:t>9527,12</w:t>
            </w:r>
            <w:r w:rsidR="00135545">
              <w:rPr>
                <w:rFonts w:ascii="Calibri"/>
                <w:lang w:val="sr-Cyrl-RS"/>
              </w:rPr>
              <w:t>=</w:t>
            </w:r>
            <w:r w:rsidRPr="00CE0DD3">
              <w:rPr>
                <w:rFonts w:ascii="Calibri"/>
                <w:b/>
                <w:lang w:val="sr-Cyrl-RS"/>
              </w:rPr>
              <w:t>27829,12</w:t>
            </w:r>
            <w:r w:rsidR="00B311CA">
              <w:rPr>
                <w:rFonts w:ascii="Calibri"/>
                <w:lang w:val="sr-Cyrl-RS"/>
              </w:rPr>
              <w:t>м</w:t>
            </w:r>
            <w:r w:rsidR="00B311CA" w:rsidRPr="00A023EA">
              <w:rPr>
                <w:rFonts w:ascii="Calibri"/>
              </w:rPr>
              <w:t>2</w:t>
            </w:r>
          </w:p>
          <w:p w:rsidR="00B311CA" w:rsidRPr="00EA1899" w:rsidRDefault="00B311CA" w:rsidP="00B311CA">
            <w:pPr>
              <w:pStyle w:val="TableParagraph"/>
              <w:tabs>
                <w:tab w:val="left" w:pos="0"/>
                <w:tab w:val="left" w:pos="284"/>
                <w:tab w:val="left" w:pos="9356"/>
              </w:tabs>
              <w:ind w:hanging="160"/>
              <w:jc w:val="center"/>
              <w:rPr>
                <w:rFonts w:ascii="Calibri" w:eastAsia="Calibri" w:hAnsi="Calibri" w:cs="Calibri"/>
                <w:lang w:val="sr-Cyrl-RS"/>
              </w:rPr>
            </w:pPr>
            <w:r>
              <w:rPr>
                <w:rFonts w:ascii="Calibri"/>
                <w:lang w:val="sr-Cyrl-RS"/>
              </w:rPr>
              <w:t>(</w:t>
            </w:r>
            <w:r>
              <w:rPr>
                <w:rFonts w:ascii="Calibri"/>
                <w:lang w:val="sr-Cyrl-RS"/>
              </w:rPr>
              <w:t>постојећи</w:t>
            </w:r>
            <w:r>
              <w:rPr>
                <w:rFonts w:ascii="Calibri"/>
                <w:lang w:val="sr-Cyrl-RS"/>
              </w:rPr>
              <w:t>+</w:t>
            </w:r>
            <w:r>
              <w:rPr>
                <w:rFonts w:ascii="Calibri"/>
                <w:lang w:val="sr-Cyrl-RS"/>
              </w:rPr>
              <w:t>планирани</w:t>
            </w:r>
            <w:r>
              <w:rPr>
                <w:rFonts w:ascii="Calibri"/>
                <w:lang w:val="sr-Cyrl-RS"/>
              </w:rPr>
              <w:t>)</w:t>
            </w:r>
          </w:p>
        </w:tc>
      </w:tr>
      <w:tr w:rsidR="00B311CA" w:rsidRPr="00174727" w:rsidTr="00135545">
        <w:trPr>
          <w:trHeight w:hRule="exact" w:val="1990"/>
        </w:trPr>
        <w:tc>
          <w:tcPr>
            <w:tcW w:w="2835" w:type="dxa"/>
            <w:vAlign w:val="center"/>
          </w:tcPr>
          <w:p w:rsidR="00B311CA" w:rsidRDefault="00B311CA" w:rsidP="00B311CA">
            <w:pPr>
              <w:pStyle w:val="TableParagraph"/>
              <w:tabs>
                <w:tab w:val="left" w:pos="0"/>
                <w:tab w:val="left" w:pos="284"/>
                <w:tab w:val="left" w:pos="9356"/>
              </w:tabs>
              <w:ind w:left="133"/>
              <w:jc w:val="center"/>
              <w:rPr>
                <w:rFonts w:ascii="Calibri" w:eastAsia="Calibri" w:hAnsi="Calibri" w:cs="Calibri"/>
              </w:rPr>
            </w:pPr>
            <w:r>
              <w:rPr>
                <w:rFonts w:ascii="Calibri" w:hAnsi="Calibri"/>
                <w:w w:val="105"/>
              </w:rPr>
              <w:t>БРОЈ ПАРКИНГ</w:t>
            </w:r>
            <w:r>
              <w:rPr>
                <w:rFonts w:ascii="Calibri" w:hAnsi="Calibri"/>
                <w:spacing w:val="-7"/>
                <w:w w:val="105"/>
              </w:rPr>
              <w:t xml:space="preserve"> </w:t>
            </w:r>
            <w:r>
              <w:rPr>
                <w:rFonts w:ascii="Calibri" w:hAnsi="Calibri"/>
                <w:w w:val="105"/>
              </w:rPr>
              <w:t>МЕСТА</w:t>
            </w:r>
          </w:p>
        </w:tc>
        <w:tc>
          <w:tcPr>
            <w:tcW w:w="3119" w:type="dxa"/>
            <w:vAlign w:val="center"/>
          </w:tcPr>
          <w:p w:rsidR="00B311CA" w:rsidRPr="00135545" w:rsidRDefault="00B311CA" w:rsidP="00135545">
            <w:pPr>
              <w:pStyle w:val="TableParagraph"/>
              <w:numPr>
                <w:ilvl w:val="0"/>
                <w:numId w:val="6"/>
              </w:numPr>
              <w:tabs>
                <w:tab w:val="left" w:pos="0"/>
                <w:tab w:val="left" w:pos="284"/>
                <w:tab w:val="left" w:pos="9356"/>
              </w:tabs>
              <w:spacing w:line="252" w:lineRule="auto"/>
              <w:ind w:right="221"/>
              <w:jc w:val="center"/>
              <w:rPr>
                <w:rFonts w:asciiTheme="minorHAnsi" w:eastAsia="Calibri" w:hAnsiTheme="minorHAnsi" w:cstheme="minorHAnsi"/>
              </w:rPr>
            </w:pPr>
            <w:r w:rsidRPr="00135545">
              <w:rPr>
                <w:rFonts w:asciiTheme="minorHAnsi" w:hAnsiTheme="minorHAnsi" w:cstheme="minorHAnsi"/>
              </w:rPr>
              <w:t xml:space="preserve">број паркинг </w:t>
            </w:r>
            <w:r w:rsidRPr="00135545">
              <w:rPr>
                <w:rFonts w:asciiTheme="minorHAnsi" w:hAnsiTheme="minorHAnsi" w:cstheme="minorHAnsi"/>
                <w:lang w:val="sr-Cyrl-RS"/>
              </w:rPr>
              <w:t xml:space="preserve">у односу на 50% радника </w:t>
            </w:r>
            <w:r w:rsidR="00CE0DD3">
              <w:rPr>
                <w:rFonts w:asciiTheme="minorHAnsi" w:hAnsiTheme="minorHAnsi" w:cstheme="minorHAnsi"/>
                <w:lang w:val="sr-Cyrl-RS"/>
              </w:rPr>
              <w:t>једне</w:t>
            </w:r>
            <w:r w:rsidRPr="00135545">
              <w:rPr>
                <w:rFonts w:asciiTheme="minorHAnsi" w:hAnsiTheme="minorHAnsi" w:cstheme="minorHAnsi"/>
                <w:lang w:val="sr-Cyrl-RS"/>
              </w:rPr>
              <w:t xml:space="preserve"> смене</w:t>
            </w:r>
          </w:p>
          <w:p w:rsidR="00135545" w:rsidRPr="00135545" w:rsidRDefault="00135545" w:rsidP="00CE0DD3">
            <w:pPr>
              <w:pStyle w:val="TableParagraph"/>
              <w:tabs>
                <w:tab w:val="left" w:pos="0"/>
                <w:tab w:val="left" w:pos="284"/>
                <w:tab w:val="left" w:pos="9356"/>
              </w:tabs>
              <w:spacing w:line="252" w:lineRule="auto"/>
              <w:ind w:left="473" w:right="221"/>
              <w:jc w:val="center"/>
              <w:rPr>
                <w:rFonts w:asciiTheme="minorHAnsi" w:eastAsia="Calibri" w:hAnsiTheme="minorHAnsi" w:cstheme="minorHAnsi"/>
              </w:rPr>
            </w:pPr>
            <w:r>
              <w:rPr>
                <w:rFonts w:asciiTheme="minorHAnsi" w:hAnsiTheme="minorHAnsi" w:cstheme="minorHAnsi"/>
                <w:szCs w:val="24"/>
                <w:lang w:val="sr-Cyrl-RS"/>
              </w:rPr>
              <w:t xml:space="preserve">потребно </w:t>
            </w:r>
            <w:r w:rsidR="00CE0DD3">
              <w:rPr>
                <w:rFonts w:asciiTheme="minorHAnsi" w:hAnsiTheme="minorHAnsi" w:cstheme="minorHAnsi"/>
                <w:b/>
                <w:szCs w:val="24"/>
                <w:lang w:val="sr-Cyrl-RS"/>
              </w:rPr>
              <w:t>75</w:t>
            </w:r>
            <w:r w:rsidRPr="00135545">
              <w:rPr>
                <w:rFonts w:asciiTheme="minorHAnsi" w:hAnsiTheme="minorHAnsi" w:cstheme="minorHAnsi"/>
                <w:b/>
                <w:szCs w:val="24"/>
                <w:lang w:val="en-GB"/>
              </w:rPr>
              <w:t>PM</w:t>
            </w:r>
          </w:p>
        </w:tc>
        <w:tc>
          <w:tcPr>
            <w:tcW w:w="3260" w:type="dxa"/>
            <w:shd w:val="clear" w:color="auto" w:fill="D8D8D8"/>
            <w:vAlign w:val="center"/>
          </w:tcPr>
          <w:p w:rsidR="00B311CA" w:rsidRPr="00996644" w:rsidRDefault="00B311CA" w:rsidP="00CE0DD3">
            <w:pPr>
              <w:pStyle w:val="TableParagraph"/>
              <w:tabs>
                <w:tab w:val="left" w:pos="148"/>
                <w:tab w:val="left" w:pos="284"/>
                <w:tab w:val="left" w:pos="9356"/>
              </w:tabs>
              <w:spacing w:line="247" w:lineRule="auto"/>
              <w:ind w:right="107" w:hanging="160"/>
              <w:jc w:val="center"/>
              <w:rPr>
                <w:rFonts w:ascii="Calibri" w:eastAsia="Calibri" w:hAnsi="Calibri" w:cs="Calibri"/>
                <w:w w:val="105"/>
                <w:lang w:val="sr-Cyrl-RS"/>
              </w:rPr>
            </w:pPr>
            <w:r>
              <w:rPr>
                <w:rFonts w:ascii="Calibri" w:eastAsia="Calibri" w:hAnsi="Calibri" w:cs="Calibri"/>
                <w:w w:val="105"/>
                <w:lang w:val="sr-Cyrl-RS"/>
              </w:rPr>
              <w:t xml:space="preserve">потребно – </w:t>
            </w:r>
            <w:r w:rsidR="00CE0DD3">
              <w:rPr>
                <w:rFonts w:ascii="Calibri" w:eastAsia="Calibri" w:hAnsi="Calibri" w:cs="Calibri"/>
                <w:w w:val="105"/>
                <w:lang w:val="sr-Cyrl-RS"/>
              </w:rPr>
              <w:t>75</w:t>
            </w:r>
            <w:r>
              <w:rPr>
                <w:rFonts w:ascii="Calibri" w:eastAsia="Calibri" w:hAnsi="Calibri" w:cs="Calibri"/>
                <w:w w:val="105"/>
                <w:lang w:val="sr-Cyrl-RS"/>
              </w:rPr>
              <w:t>ПМ</w:t>
            </w:r>
          </w:p>
          <w:p w:rsidR="00B311CA" w:rsidRDefault="00B311CA" w:rsidP="00CE0DD3">
            <w:pPr>
              <w:pStyle w:val="TableParagraph"/>
              <w:tabs>
                <w:tab w:val="left" w:pos="148"/>
                <w:tab w:val="left" w:pos="284"/>
                <w:tab w:val="left" w:pos="9356"/>
              </w:tabs>
              <w:spacing w:line="247" w:lineRule="auto"/>
              <w:ind w:right="107" w:hanging="160"/>
              <w:jc w:val="center"/>
              <w:rPr>
                <w:rFonts w:ascii="Calibri" w:eastAsia="Calibri" w:hAnsi="Calibri" w:cs="Calibri"/>
                <w:b/>
                <w:w w:val="105"/>
              </w:rPr>
            </w:pPr>
            <w:r>
              <w:rPr>
                <w:rFonts w:ascii="Calibri" w:eastAsia="Calibri" w:hAnsi="Calibri" w:cs="Calibri"/>
                <w:w w:val="105"/>
              </w:rPr>
              <w:t xml:space="preserve">остварено у партеру – </w:t>
            </w:r>
            <w:r w:rsidR="00CE0DD3">
              <w:rPr>
                <w:rFonts w:ascii="Calibri" w:eastAsia="Calibri" w:hAnsi="Calibri" w:cs="Calibri"/>
                <w:b/>
                <w:w w:val="105"/>
                <w:lang w:val="sr-Cyrl-RS"/>
              </w:rPr>
              <w:t>149</w:t>
            </w:r>
            <w:r w:rsidRPr="00135545">
              <w:rPr>
                <w:rFonts w:ascii="Calibri" w:eastAsia="Calibri" w:hAnsi="Calibri" w:cs="Calibri"/>
                <w:b/>
                <w:w w:val="105"/>
              </w:rPr>
              <w:t>ПМ</w:t>
            </w:r>
          </w:p>
          <w:p w:rsidR="00CE0DD3" w:rsidRPr="00CE0DD3" w:rsidRDefault="00CE0DD3" w:rsidP="00CE0DD3">
            <w:pPr>
              <w:pStyle w:val="TableParagraph"/>
              <w:tabs>
                <w:tab w:val="left" w:pos="148"/>
                <w:tab w:val="left" w:pos="284"/>
                <w:tab w:val="left" w:pos="9356"/>
              </w:tabs>
              <w:spacing w:line="247" w:lineRule="auto"/>
              <w:ind w:right="107" w:hanging="160"/>
              <w:jc w:val="center"/>
              <w:rPr>
                <w:rFonts w:ascii="Calibri" w:eastAsia="Calibri" w:hAnsi="Calibri" w:cs="Calibri"/>
                <w:color w:val="FF0000"/>
                <w:w w:val="105"/>
                <w:lang w:val="sr-Cyrl-RS"/>
              </w:rPr>
            </w:pPr>
            <w:r w:rsidRPr="00CE0DD3">
              <w:rPr>
                <w:rFonts w:ascii="Calibri" w:eastAsia="Calibri" w:hAnsi="Calibri" w:cs="Calibri"/>
                <w:w w:val="105"/>
                <w:lang w:val="sr-Cyrl-RS"/>
              </w:rPr>
              <w:t>од тога 12ПМ за инвалиде</w:t>
            </w:r>
          </w:p>
        </w:tc>
      </w:tr>
    </w:tbl>
    <w:p w:rsidR="00EB483F" w:rsidRDefault="00EB483F" w:rsidP="00EB483F">
      <w:pPr>
        <w:spacing w:line="280" w:lineRule="exact"/>
        <w:ind w:left="360"/>
        <w:rPr>
          <w:b/>
          <w:sz w:val="28"/>
        </w:rPr>
      </w:pPr>
    </w:p>
    <w:p w:rsidR="00EB483F" w:rsidRDefault="00EB483F" w:rsidP="00EB483F">
      <w:pPr>
        <w:spacing w:line="280" w:lineRule="exact"/>
        <w:ind w:left="360"/>
        <w:rPr>
          <w:b/>
          <w:sz w:val="28"/>
        </w:rPr>
      </w:pPr>
    </w:p>
    <w:p w:rsidR="00135545" w:rsidRDefault="00135545" w:rsidP="00EB483F">
      <w:pPr>
        <w:spacing w:line="280" w:lineRule="exact"/>
        <w:ind w:left="360"/>
        <w:rPr>
          <w:b/>
          <w:sz w:val="28"/>
        </w:rPr>
      </w:pPr>
    </w:p>
    <w:p w:rsidR="00135545" w:rsidRDefault="00135545" w:rsidP="00EB483F">
      <w:pPr>
        <w:spacing w:line="280" w:lineRule="exact"/>
        <w:ind w:left="360"/>
        <w:rPr>
          <w:b/>
          <w:sz w:val="28"/>
        </w:rPr>
      </w:pPr>
    </w:p>
    <w:p w:rsidR="00A54581" w:rsidRPr="005A30D1" w:rsidRDefault="00A54581" w:rsidP="00EB483F">
      <w:pPr>
        <w:pBdr>
          <w:top w:val="single" w:sz="18" w:space="0"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6</w:t>
      </w:r>
      <w:r w:rsidRPr="005A30D1">
        <w:rPr>
          <w:b/>
          <w:sz w:val="28"/>
        </w:rPr>
        <w:t xml:space="preserve">. </w:t>
      </w:r>
      <w:r w:rsidRPr="005A30D1">
        <w:rPr>
          <w:b/>
          <w:sz w:val="28"/>
          <w:lang w:val="sr-Cyrl-RS"/>
        </w:rPr>
        <w:t xml:space="preserve"> </w:t>
      </w:r>
      <w:r>
        <w:rPr>
          <w:b/>
          <w:sz w:val="28"/>
          <w:lang w:val="sr-Cyrl-RS"/>
        </w:rPr>
        <w:t>ПРАВИЛА УРЕЂЕЊА НА ГРАЂЕВИНСКОЈ ПАРЦЕЛИ</w:t>
      </w:r>
      <w:r w:rsidRPr="005A30D1">
        <w:rPr>
          <w:b/>
          <w:sz w:val="28"/>
          <w:lang w:val="sr-Cyrl-RS"/>
        </w:rPr>
        <w:t xml:space="preserve"> </w:t>
      </w:r>
    </w:p>
    <w:p w:rsidR="00A54581" w:rsidRPr="00EB483F" w:rsidRDefault="00A54581" w:rsidP="00EB483F">
      <w:pPr>
        <w:spacing w:line="280" w:lineRule="exact"/>
        <w:rPr>
          <w:b/>
          <w:color w:val="FF0000"/>
          <w:sz w:val="16"/>
          <w:szCs w:val="16"/>
          <w:lang w:val="sr-Cyrl-RS"/>
        </w:rPr>
      </w:pPr>
    </w:p>
    <w:p w:rsidR="008C00CA" w:rsidRPr="009076D3" w:rsidRDefault="009A7C97" w:rsidP="00EB483F">
      <w:pPr>
        <w:spacing w:line="280" w:lineRule="exact"/>
        <w:rPr>
          <w:b/>
          <w:lang w:val="sr-Cyrl-RS"/>
        </w:rPr>
      </w:pPr>
      <w:r w:rsidRPr="009076D3">
        <w:rPr>
          <w:b/>
        </w:rPr>
        <w:t xml:space="preserve">II.6.1. </w:t>
      </w:r>
      <w:r w:rsidRPr="009076D3">
        <w:rPr>
          <w:b/>
          <w:lang w:val="sr-Cyrl-RS"/>
        </w:rPr>
        <w:t>Општи услови за изградњу саобраћајних површина</w:t>
      </w:r>
    </w:p>
    <w:p w:rsidR="00EB483F" w:rsidRPr="00961440" w:rsidRDefault="00EB483F" w:rsidP="00BE1C6F">
      <w:pPr>
        <w:pStyle w:val="Pasussalistom"/>
        <w:numPr>
          <w:ilvl w:val="3"/>
          <w:numId w:val="24"/>
        </w:numPr>
        <w:tabs>
          <w:tab w:val="left" w:pos="0"/>
          <w:tab w:val="left" w:pos="284"/>
          <w:tab w:val="left" w:pos="9639"/>
        </w:tabs>
        <w:spacing w:line="278" w:lineRule="exact"/>
        <w:ind w:left="426" w:right="-1" w:hanging="142"/>
        <w:contextualSpacing w:val="0"/>
        <w:rPr>
          <w:rFonts w:ascii="Calibri" w:hAnsi="Calibri"/>
          <w:sz w:val="24"/>
          <w:szCs w:val="24"/>
        </w:rPr>
      </w:pPr>
      <w:r w:rsidRPr="00961440">
        <w:rPr>
          <w:rFonts w:ascii="Calibri" w:hAnsi="Calibri"/>
          <w:sz w:val="24"/>
          <w:szCs w:val="24"/>
        </w:rPr>
        <w:t>Колски прилаз унутрашњости дворишта за паркирање возила корисника простора обезбеђен је прилазом са јавне с</w:t>
      </w:r>
      <w:r w:rsidRPr="00961440">
        <w:rPr>
          <w:rFonts w:ascii="Calibri" w:hAnsi="Calibri"/>
          <w:sz w:val="24"/>
          <w:szCs w:val="24"/>
          <w:lang w:val="sr-Cyrl-RS"/>
        </w:rPr>
        <w:t>а</w:t>
      </w:r>
      <w:r w:rsidRPr="00961440">
        <w:rPr>
          <w:rFonts w:ascii="Calibri" w:hAnsi="Calibri"/>
          <w:sz w:val="24"/>
          <w:szCs w:val="24"/>
        </w:rPr>
        <w:t>обраћајне</w:t>
      </w:r>
      <w:r w:rsidRPr="00961440">
        <w:rPr>
          <w:rFonts w:ascii="Calibri" w:hAnsi="Calibri"/>
          <w:spacing w:val="-25"/>
          <w:sz w:val="24"/>
          <w:szCs w:val="24"/>
        </w:rPr>
        <w:t xml:space="preserve"> </w:t>
      </w:r>
      <w:r w:rsidRPr="00961440">
        <w:rPr>
          <w:rFonts w:ascii="Calibri" w:hAnsi="Calibri"/>
          <w:sz w:val="24"/>
          <w:szCs w:val="24"/>
        </w:rPr>
        <w:t>површине.</w:t>
      </w:r>
    </w:p>
    <w:p w:rsidR="00EB483F" w:rsidRPr="00961440" w:rsidRDefault="00EB483F" w:rsidP="00BE1C6F">
      <w:pPr>
        <w:pStyle w:val="Pasussalistom"/>
        <w:numPr>
          <w:ilvl w:val="3"/>
          <w:numId w:val="24"/>
        </w:numPr>
        <w:tabs>
          <w:tab w:val="left" w:pos="0"/>
          <w:tab w:val="left" w:pos="284"/>
          <w:tab w:val="left" w:pos="9639"/>
        </w:tabs>
        <w:spacing w:line="284" w:lineRule="exact"/>
        <w:ind w:left="426" w:right="-1" w:hanging="216"/>
        <w:contextualSpacing w:val="0"/>
        <w:rPr>
          <w:rFonts w:ascii="Calibri" w:hAnsi="Calibri"/>
          <w:sz w:val="24"/>
          <w:szCs w:val="24"/>
        </w:rPr>
      </w:pPr>
      <w:r w:rsidRPr="00961440">
        <w:rPr>
          <w:rFonts w:ascii="Calibri" w:hAnsi="Calibri"/>
          <w:sz w:val="24"/>
          <w:szCs w:val="24"/>
        </w:rPr>
        <w:t>Све колске прилазе пројектовати преко упуштеног ивичњака и ојачаног</w:t>
      </w:r>
      <w:r w:rsidRPr="00961440">
        <w:rPr>
          <w:rFonts w:ascii="Calibri" w:hAnsi="Calibri"/>
          <w:spacing w:val="-26"/>
          <w:sz w:val="24"/>
          <w:szCs w:val="24"/>
        </w:rPr>
        <w:t xml:space="preserve"> </w:t>
      </w:r>
      <w:r w:rsidRPr="00961440">
        <w:rPr>
          <w:rFonts w:ascii="Calibri" w:hAnsi="Calibri"/>
          <w:sz w:val="24"/>
          <w:szCs w:val="24"/>
        </w:rPr>
        <w:t>тротоара</w:t>
      </w:r>
      <w:r w:rsidR="007F146F">
        <w:rPr>
          <w:rFonts w:ascii="Calibri" w:hAnsi="Calibri"/>
          <w:sz w:val="24"/>
          <w:szCs w:val="24"/>
          <w:lang w:val="sr-Cyrl-RS"/>
        </w:rPr>
        <w:t xml:space="preserve"> </w:t>
      </w:r>
    </w:p>
    <w:p w:rsidR="00EB483F" w:rsidRPr="00961440" w:rsidRDefault="00EB483F" w:rsidP="00BE1C6F">
      <w:pPr>
        <w:pStyle w:val="Pasussalistom"/>
        <w:numPr>
          <w:ilvl w:val="3"/>
          <w:numId w:val="24"/>
        </w:numPr>
        <w:tabs>
          <w:tab w:val="left" w:pos="0"/>
          <w:tab w:val="left" w:pos="284"/>
          <w:tab w:val="left" w:pos="9639"/>
        </w:tabs>
        <w:spacing w:line="280" w:lineRule="exact"/>
        <w:ind w:left="426" w:right="-1" w:hanging="216"/>
        <w:contextualSpacing w:val="0"/>
        <w:rPr>
          <w:rFonts w:ascii="Calibri" w:hAnsi="Calibri"/>
          <w:sz w:val="24"/>
          <w:szCs w:val="24"/>
        </w:rPr>
      </w:pPr>
      <w:r w:rsidRPr="00961440">
        <w:rPr>
          <w:rFonts w:ascii="Calibri" w:hAnsi="Calibri"/>
          <w:sz w:val="24"/>
          <w:szCs w:val="24"/>
        </w:rPr>
        <w:t>Подлога за кретање возила мора бити</w:t>
      </w:r>
      <w:r w:rsidRPr="00961440">
        <w:rPr>
          <w:rFonts w:ascii="Calibri" w:hAnsi="Calibri"/>
          <w:spacing w:val="-20"/>
          <w:sz w:val="24"/>
          <w:szCs w:val="24"/>
        </w:rPr>
        <w:t xml:space="preserve"> </w:t>
      </w:r>
      <w:r w:rsidRPr="00961440">
        <w:rPr>
          <w:rFonts w:ascii="Calibri" w:hAnsi="Calibri"/>
          <w:sz w:val="24"/>
          <w:szCs w:val="24"/>
        </w:rPr>
        <w:t>адекватна</w:t>
      </w:r>
    </w:p>
    <w:p w:rsidR="00EB483F" w:rsidRPr="00961440" w:rsidRDefault="00EB483F" w:rsidP="00BE1C6F">
      <w:pPr>
        <w:pStyle w:val="Pasussalistom"/>
        <w:numPr>
          <w:ilvl w:val="0"/>
          <w:numId w:val="24"/>
        </w:numPr>
        <w:tabs>
          <w:tab w:val="left" w:pos="426"/>
          <w:tab w:val="left" w:pos="567"/>
          <w:tab w:val="left" w:pos="1497"/>
          <w:tab w:val="left" w:pos="9639"/>
        </w:tabs>
        <w:spacing w:before="3" w:line="280" w:lineRule="exact"/>
        <w:ind w:left="426" w:right="-1" w:hanging="284"/>
        <w:rPr>
          <w:rFonts w:ascii="Calibri" w:hAnsi="Calibri"/>
          <w:sz w:val="24"/>
          <w:szCs w:val="24"/>
          <w:lang w:val="sr-Cyrl-RS"/>
        </w:rPr>
      </w:pPr>
      <w:r w:rsidRPr="00961440">
        <w:rPr>
          <w:rFonts w:ascii="Calibri" w:hAnsi="Calibri"/>
          <w:sz w:val="24"/>
          <w:szCs w:val="24"/>
        </w:rPr>
        <w:t xml:space="preserve">Сва паркинг места су према важећим стандардима, </w:t>
      </w:r>
      <w:r w:rsidRPr="00961440">
        <w:rPr>
          <w:rFonts w:ascii="Calibri" w:hAnsi="Calibri"/>
          <w:sz w:val="24"/>
          <w:szCs w:val="24"/>
          <w:lang w:val="sr-Cyrl-RS"/>
        </w:rPr>
        <w:t xml:space="preserve">за управна места простор за </w:t>
      </w:r>
      <w:r>
        <w:rPr>
          <w:rFonts w:ascii="Calibri" w:hAnsi="Calibri"/>
          <w:sz w:val="24"/>
          <w:szCs w:val="24"/>
          <w:lang w:val="sr-Cyrl-RS"/>
        </w:rPr>
        <w:t xml:space="preserve"> </w:t>
      </w:r>
      <w:r w:rsidRPr="00961440">
        <w:rPr>
          <w:rFonts w:ascii="Calibri" w:hAnsi="Calibri"/>
          <w:sz w:val="24"/>
          <w:szCs w:val="24"/>
          <w:lang w:val="sr-Cyrl-RS"/>
        </w:rPr>
        <w:t>маневрисање</w:t>
      </w:r>
      <w:r w:rsidR="00BE1C6F">
        <w:rPr>
          <w:rFonts w:ascii="Calibri" w:hAnsi="Calibri"/>
          <w:sz w:val="24"/>
          <w:szCs w:val="24"/>
          <w:lang w:val="sr-Cyrl-RS"/>
        </w:rPr>
        <w:t xml:space="preserve"> са ходом унапред</w:t>
      </w:r>
      <w:r w:rsidRPr="00961440">
        <w:rPr>
          <w:rFonts w:ascii="Calibri" w:hAnsi="Calibri"/>
          <w:sz w:val="24"/>
          <w:szCs w:val="24"/>
          <w:lang w:val="sr-Cyrl-RS"/>
        </w:rPr>
        <w:t xml:space="preserve"> пројектовати са мин ширином </w:t>
      </w:r>
      <w:r w:rsidR="00BE1C6F">
        <w:rPr>
          <w:rFonts w:ascii="Calibri" w:hAnsi="Calibri"/>
          <w:sz w:val="24"/>
          <w:szCs w:val="24"/>
          <w:lang w:val="sr-Cyrl-RS"/>
        </w:rPr>
        <w:t>7,4</w:t>
      </w:r>
      <w:r w:rsidRPr="00961440">
        <w:rPr>
          <w:rFonts w:ascii="Calibri" w:hAnsi="Calibri"/>
          <w:sz w:val="24"/>
          <w:szCs w:val="24"/>
          <w:lang w:val="sr-Cyrl-RS"/>
        </w:rPr>
        <w:t xml:space="preserve">м – остварено </w:t>
      </w:r>
      <w:r>
        <w:rPr>
          <w:rFonts w:ascii="Calibri" w:hAnsi="Calibri"/>
          <w:sz w:val="24"/>
          <w:szCs w:val="24"/>
          <w:lang w:val="sr-Cyrl-RS"/>
        </w:rPr>
        <w:t>7</w:t>
      </w:r>
      <w:r w:rsidRPr="00961440">
        <w:rPr>
          <w:rFonts w:ascii="Calibri" w:hAnsi="Calibri"/>
          <w:sz w:val="24"/>
          <w:szCs w:val="24"/>
          <w:lang w:val="sr-Cyrl-RS"/>
        </w:rPr>
        <w:t>,</w:t>
      </w:r>
      <w:r w:rsidR="00BE1C6F">
        <w:rPr>
          <w:rFonts w:ascii="Calibri" w:hAnsi="Calibri"/>
          <w:sz w:val="24"/>
          <w:szCs w:val="24"/>
          <w:lang w:val="sr-Cyrl-RS"/>
        </w:rPr>
        <w:t>5</w:t>
      </w:r>
      <w:r w:rsidRPr="00961440">
        <w:rPr>
          <w:rFonts w:ascii="Calibri" w:hAnsi="Calibri"/>
          <w:sz w:val="24"/>
          <w:szCs w:val="24"/>
          <w:lang w:val="sr-Cyrl-RS"/>
        </w:rPr>
        <w:t>м</w:t>
      </w:r>
    </w:p>
    <w:p w:rsidR="00EB483F" w:rsidRPr="00EB483F" w:rsidRDefault="00EB483F" w:rsidP="00BE1C6F">
      <w:pPr>
        <w:pStyle w:val="Pasussalistom"/>
        <w:numPr>
          <w:ilvl w:val="3"/>
          <w:numId w:val="24"/>
        </w:numPr>
        <w:tabs>
          <w:tab w:val="left" w:pos="0"/>
          <w:tab w:val="left" w:pos="284"/>
          <w:tab w:val="left" w:pos="1497"/>
          <w:tab w:val="left" w:pos="9639"/>
        </w:tabs>
        <w:spacing w:before="3" w:line="281" w:lineRule="exact"/>
        <w:ind w:left="426" w:right="-1" w:hanging="216"/>
        <w:contextualSpacing w:val="0"/>
        <w:rPr>
          <w:rFonts w:asciiTheme="minorHAnsi" w:hAnsiTheme="minorHAnsi" w:cstheme="minorHAnsi"/>
          <w:sz w:val="24"/>
          <w:szCs w:val="24"/>
          <w:lang w:val="sr-Cyrl-RS"/>
        </w:rPr>
      </w:pPr>
      <w:r w:rsidRPr="00EB483F">
        <w:rPr>
          <w:rFonts w:asciiTheme="minorHAnsi" w:hAnsiTheme="minorHAnsi" w:cstheme="minorHAnsi"/>
          <w:sz w:val="24"/>
          <w:szCs w:val="24"/>
          <w:lang w:val="sr-Cyrl-RS"/>
        </w:rPr>
        <w:t>Остварени број паркинг места</w:t>
      </w:r>
      <w:r w:rsidR="00CE0DD3">
        <w:rPr>
          <w:rFonts w:asciiTheme="minorHAnsi" w:hAnsiTheme="minorHAnsi" w:cstheme="minorHAnsi"/>
          <w:sz w:val="24"/>
          <w:szCs w:val="24"/>
          <w:lang w:val="sr-Cyrl-RS"/>
        </w:rPr>
        <w:t xml:space="preserve"> 137</w:t>
      </w:r>
      <w:r w:rsidRPr="00EB483F">
        <w:rPr>
          <w:rFonts w:asciiTheme="minorHAnsi" w:hAnsiTheme="minorHAnsi" w:cstheme="minorHAnsi"/>
          <w:sz w:val="24"/>
          <w:szCs w:val="24"/>
          <w:lang w:val="sr-Cyrl-RS"/>
        </w:rPr>
        <w:t>ПМ</w:t>
      </w:r>
      <w:r w:rsidRPr="00EB483F">
        <w:rPr>
          <w:rFonts w:asciiTheme="minorHAnsi" w:hAnsiTheme="minorHAnsi" w:cstheme="minorHAnsi"/>
          <w:sz w:val="24"/>
          <w:szCs w:val="24"/>
          <w:lang w:val="en-GB"/>
        </w:rPr>
        <w:t xml:space="preserve">, </w:t>
      </w:r>
      <w:r w:rsidRPr="00EB483F">
        <w:rPr>
          <w:rFonts w:asciiTheme="minorHAnsi" w:hAnsiTheme="minorHAnsi" w:cstheme="minorHAnsi"/>
          <w:sz w:val="24"/>
          <w:szCs w:val="24"/>
          <w:lang w:val="sr-Cyrl-RS"/>
        </w:rPr>
        <w:t>димензија мин.2,5х5,</w:t>
      </w:r>
      <w:r w:rsidR="00CE0DD3">
        <w:rPr>
          <w:rFonts w:asciiTheme="minorHAnsi" w:hAnsiTheme="minorHAnsi" w:cstheme="minorHAnsi"/>
          <w:sz w:val="24"/>
          <w:szCs w:val="24"/>
          <w:lang w:val="sr-Cyrl-RS"/>
        </w:rPr>
        <w:t>5</w:t>
      </w:r>
      <w:r w:rsidRPr="00EB483F">
        <w:rPr>
          <w:rFonts w:asciiTheme="minorHAnsi" w:hAnsiTheme="minorHAnsi" w:cstheme="minorHAnsi"/>
          <w:sz w:val="24"/>
          <w:szCs w:val="24"/>
          <w:lang w:val="sr-Cyrl-RS"/>
        </w:rPr>
        <w:t>м</w:t>
      </w:r>
      <w:r w:rsidR="00CE0DD3">
        <w:rPr>
          <w:rFonts w:asciiTheme="minorHAnsi" w:hAnsiTheme="minorHAnsi" w:cstheme="minorHAnsi"/>
          <w:sz w:val="24"/>
          <w:szCs w:val="24"/>
          <w:lang w:val="sr-Cyrl-RS"/>
        </w:rPr>
        <w:t xml:space="preserve"> и 12ПМ за инвалиде димензија </w:t>
      </w:r>
      <w:r w:rsidR="00161A8B">
        <w:rPr>
          <w:rFonts w:asciiTheme="minorHAnsi" w:hAnsiTheme="minorHAnsi" w:cstheme="minorHAnsi"/>
          <w:sz w:val="24"/>
          <w:szCs w:val="24"/>
          <w:lang w:val="sr-Cyrl-RS"/>
        </w:rPr>
        <w:t>мин. 3,75х5,5м.</w:t>
      </w:r>
    </w:p>
    <w:p w:rsidR="00CF22E5" w:rsidRDefault="00CF22E5" w:rsidP="00EB483F">
      <w:pPr>
        <w:spacing w:line="280" w:lineRule="exact"/>
        <w:rPr>
          <w:noProof/>
          <w:color w:val="FF0000"/>
          <w:lang w:val="en-US"/>
        </w:rPr>
      </w:pPr>
    </w:p>
    <w:p w:rsidR="00EB483F" w:rsidRDefault="009239C7" w:rsidP="00EB483F">
      <w:pPr>
        <w:spacing w:line="280" w:lineRule="exact"/>
        <w:rPr>
          <w:noProof/>
          <w:color w:val="FF0000"/>
          <w:lang w:val="en-US"/>
        </w:rPr>
      </w:pPr>
      <w:r>
        <w:rPr>
          <w:noProof/>
          <w:sz w:val="20"/>
          <w:szCs w:val="20"/>
          <w:lang w:val="sr-Cyrl-RS" w:eastAsia="sr-Cyrl-RS"/>
        </w:rPr>
        <w:drawing>
          <wp:anchor distT="0" distB="0" distL="114300" distR="114300" simplePos="0" relativeHeight="251698176" behindDoc="0" locked="0" layoutInCell="1" allowOverlap="1" wp14:anchorId="1E35790E" wp14:editId="0471C4F0">
            <wp:simplePos x="0" y="0"/>
            <wp:positionH relativeFrom="margin">
              <wp:posOffset>680085</wp:posOffset>
            </wp:positionH>
            <wp:positionV relativeFrom="page">
              <wp:posOffset>3314811</wp:posOffset>
            </wp:positionV>
            <wp:extent cx="4134485" cy="4925695"/>
            <wp:effectExtent l="0" t="0" r="0" b="8255"/>
            <wp:wrapSquare wrapText="bothSides"/>
            <wp:docPr id="12"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34485" cy="4925695"/>
                    </a:xfrm>
                    <a:prstGeom prst="rect">
                      <a:avLst/>
                    </a:prstGeom>
                  </pic:spPr>
                </pic:pic>
              </a:graphicData>
            </a:graphic>
            <wp14:sizeRelH relativeFrom="margin">
              <wp14:pctWidth>0</wp14:pctWidth>
            </wp14:sizeRelH>
            <wp14:sizeRelV relativeFrom="margin">
              <wp14:pctHeight>0</wp14:pctHeight>
            </wp14:sizeRelV>
          </wp:anchor>
        </w:drawing>
      </w: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color w:val="FF0000"/>
          <w:lang w:val="sr-Cyrl-RS"/>
        </w:rPr>
      </w:pPr>
    </w:p>
    <w:p w:rsidR="00CF22E5" w:rsidRDefault="00CF22E5"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EB483F" w:rsidRDefault="00EB483F" w:rsidP="00EB483F">
      <w:pPr>
        <w:pStyle w:val="Teloteksta"/>
        <w:tabs>
          <w:tab w:val="left" w:pos="0"/>
          <w:tab w:val="left" w:pos="284"/>
          <w:tab w:val="left" w:pos="9356"/>
        </w:tabs>
        <w:ind w:right="426"/>
        <w:rPr>
          <w:rFonts w:asciiTheme="minorHAnsi" w:hAnsiTheme="minorHAnsi" w:cstheme="minorHAnsi"/>
          <w:color w:val="auto"/>
        </w:rPr>
      </w:pPr>
      <w:r w:rsidRPr="00EB483F">
        <w:rPr>
          <w:rFonts w:asciiTheme="minorHAnsi" w:hAnsiTheme="minorHAnsi" w:cstheme="minorHAnsi"/>
          <w:color w:val="auto"/>
        </w:rPr>
        <w:t>SRPS</w:t>
      </w:r>
      <w:r w:rsidRPr="00EB483F">
        <w:rPr>
          <w:rFonts w:asciiTheme="minorHAnsi" w:hAnsiTheme="minorHAnsi" w:cstheme="minorHAnsi"/>
          <w:color w:val="auto"/>
          <w:spacing w:val="-6"/>
        </w:rPr>
        <w:t xml:space="preserve"> </w:t>
      </w:r>
      <w:proofErr w:type="gramStart"/>
      <w:r w:rsidRPr="00EB483F">
        <w:rPr>
          <w:rFonts w:asciiTheme="minorHAnsi" w:hAnsiTheme="minorHAnsi" w:cstheme="minorHAnsi"/>
          <w:color w:val="auto"/>
        </w:rPr>
        <w:t>U.S</w:t>
      </w:r>
      <w:proofErr w:type="gramEnd"/>
      <w:r w:rsidRPr="00EB483F">
        <w:rPr>
          <w:rFonts w:asciiTheme="minorHAnsi" w:hAnsiTheme="minorHAnsi" w:cstheme="minorHAnsi"/>
          <w:color w:val="auto"/>
        </w:rPr>
        <w:t>4.234/20</w:t>
      </w:r>
    </w:p>
    <w:p w:rsidR="00EB483F" w:rsidRPr="00EB483F" w:rsidRDefault="00EB483F" w:rsidP="00EB483F">
      <w:pPr>
        <w:pStyle w:val="Teloteksta"/>
        <w:tabs>
          <w:tab w:val="left" w:pos="0"/>
          <w:tab w:val="left" w:pos="284"/>
          <w:tab w:val="left" w:pos="9356"/>
        </w:tabs>
        <w:ind w:right="426"/>
        <w:rPr>
          <w:rFonts w:asciiTheme="minorHAnsi" w:hAnsiTheme="minorHAnsi" w:cstheme="minorHAnsi"/>
        </w:rPr>
      </w:pPr>
    </w:p>
    <w:p w:rsidR="00E6620D" w:rsidRDefault="00E6620D" w:rsidP="00EB483F">
      <w:pPr>
        <w:spacing w:line="280" w:lineRule="exact"/>
        <w:jc w:val="right"/>
        <w:rPr>
          <w:lang w:val="sr-Cyrl-RS"/>
        </w:rPr>
      </w:pPr>
    </w:p>
    <w:p w:rsidR="00E6620D" w:rsidRDefault="00E6620D" w:rsidP="00EB483F">
      <w:pPr>
        <w:spacing w:line="280" w:lineRule="exact"/>
        <w:jc w:val="right"/>
        <w:rPr>
          <w:lang w:val="sr-Cyrl-RS"/>
        </w:rPr>
      </w:pPr>
    </w:p>
    <w:p w:rsidR="00E6620D" w:rsidRDefault="00E6620D" w:rsidP="00EB483F">
      <w:pPr>
        <w:spacing w:line="280" w:lineRule="exact"/>
        <w:jc w:val="right"/>
        <w:rPr>
          <w:lang w:val="sr-Cyrl-RS"/>
        </w:rPr>
      </w:pPr>
    </w:p>
    <w:p w:rsidR="00E6620D" w:rsidRDefault="00E6620D" w:rsidP="00EB483F">
      <w:pPr>
        <w:spacing w:line="280" w:lineRule="exact"/>
        <w:jc w:val="right"/>
        <w:rPr>
          <w:lang w:val="sr-Cyrl-RS"/>
        </w:rPr>
      </w:pPr>
    </w:p>
    <w:p w:rsidR="00161A8B" w:rsidRDefault="00161A8B" w:rsidP="00EB483F">
      <w:pPr>
        <w:spacing w:line="280" w:lineRule="exact"/>
        <w:jc w:val="right"/>
        <w:rPr>
          <w:lang w:val="sr-Cyrl-RS"/>
        </w:rPr>
      </w:pPr>
    </w:p>
    <w:p w:rsidR="002F0BB1" w:rsidRDefault="002F0BB1" w:rsidP="00EB483F">
      <w:pPr>
        <w:spacing w:line="280" w:lineRule="exact"/>
        <w:jc w:val="right"/>
        <w:rPr>
          <w:lang w:val="sr-Cyrl-RS"/>
        </w:rPr>
      </w:pPr>
    </w:p>
    <w:p w:rsidR="009A3B5B" w:rsidRDefault="009A3B5B" w:rsidP="00EB483F">
      <w:pPr>
        <w:spacing w:line="280" w:lineRule="exact"/>
        <w:rPr>
          <w:b/>
          <w:lang w:val="sr-Cyrl-RS"/>
        </w:rPr>
      </w:pPr>
      <w:r w:rsidRPr="009076D3">
        <w:rPr>
          <w:b/>
        </w:rPr>
        <w:lastRenderedPageBreak/>
        <w:t>II.6.</w:t>
      </w:r>
      <w:r>
        <w:rPr>
          <w:b/>
          <w:lang w:val="sr-Cyrl-RS"/>
        </w:rPr>
        <w:t>2</w:t>
      </w:r>
      <w:r w:rsidRPr="009076D3">
        <w:rPr>
          <w:b/>
        </w:rPr>
        <w:t xml:space="preserve">. </w:t>
      </w:r>
      <w:r>
        <w:rPr>
          <w:b/>
          <w:lang w:val="sr-Cyrl-RS"/>
        </w:rPr>
        <w:t>У</w:t>
      </w:r>
      <w:r w:rsidRPr="009076D3">
        <w:rPr>
          <w:b/>
          <w:lang w:val="sr-Cyrl-RS"/>
        </w:rPr>
        <w:t xml:space="preserve">слови за изградњу </w:t>
      </w:r>
      <w:r>
        <w:rPr>
          <w:b/>
          <w:lang w:val="sr-Cyrl-RS"/>
        </w:rPr>
        <w:t>комуналне инфраструктуре</w:t>
      </w:r>
    </w:p>
    <w:p w:rsidR="00392E0B" w:rsidRDefault="00392E0B" w:rsidP="00EB483F">
      <w:pPr>
        <w:spacing w:line="280" w:lineRule="exact"/>
        <w:rPr>
          <w:b/>
          <w:lang w:val="sr-Cyrl-RS"/>
        </w:rPr>
      </w:pPr>
    </w:p>
    <w:p w:rsidR="009A3B5B" w:rsidRDefault="009A3B5B" w:rsidP="00EB483F">
      <w:pPr>
        <w:spacing w:line="280" w:lineRule="exact"/>
        <w:rPr>
          <w:b/>
          <w:lang w:val="sr-Cyrl-RS"/>
        </w:rPr>
      </w:pPr>
      <w:r w:rsidRPr="009076D3">
        <w:rPr>
          <w:b/>
        </w:rPr>
        <w:t>II.6.</w:t>
      </w:r>
      <w:r>
        <w:rPr>
          <w:b/>
          <w:lang w:val="sr-Cyrl-RS"/>
        </w:rPr>
        <w:t>2</w:t>
      </w:r>
      <w:r w:rsidRPr="009076D3">
        <w:rPr>
          <w:b/>
        </w:rPr>
        <w:t>.</w:t>
      </w:r>
      <w:r>
        <w:rPr>
          <w:b/>
          <w:lang w:val="sr-Cyrl-RS"/>
        </w:rPr>
        <w:t>1.</w:t>
      </w:r>
      <w:r w:rsidRPr="009076D3">
        <w:rPr>
          <w:b/>
        </w:rPr>
        <w:t xml:space="preserve"> </w:t>
      </w:r>
      <w:r>
        <w:rPr>
          <w:b/>
          <w:lang w:val="sr-Cyrl-RS"/>
        </w:rPr>
        <w:t>В</w:t>
      </w:r>
      <w:r w:rsidR="00BB027F">
        <w:rPr>
          <w:b/>
          <w:lang w:val="sr-Cyrl-RS"/>
        </w:rPr>
        <w:t>одовод</w:t>
      </w:r>
      <w:r w:rsidR="0024278D">
        <w:rPr>
          <w:b/>
          <w:lang w:val="sr-Cyrl-RS"/>
        </w:rPr>
        <w:t>на мрежа</w:t>
      </w:r>
    </w:p>
    <w:p w:rsidR="00574A75" w:rsidRDefault="00574A75" w:rsidP="00574A75">
      <w:pPr>
        <w:jc w:val="both"/>
        <w:rPr>
          <w:rFonts w:ascii="Times Cirilica" w:hAnsi="Times Cirilica"/>
          <w:lang w:val="en-US"/>
        </w:rPr>
      </w:pPr>
    </w:p>
    <w:p w:rsidR="00A04375" w:rsidRDefault="00574A75" w:rsidP="006A2EC9">
      <w:pPr>
        <w:spacing w:line="280" w:lineRule="exact"/>
        <w:jc w:val="both"/>
        <w:rPr>
          <w:rFonts w:asciiTheme="minorHAnsi" w:hAnsiTheme="minorHAnsi" w:cstheme="minorHAnsi"/>
          <w:lang w:val="sr-Cyrl-RS"/>
        </w:rPr>
      </w:pPr>
      <w:r>
        <w:rPr>
          <w:lang w:val="sr-Cyrl-RS"/>
        </w:rPr>
        <w:t>На предметној</w:t>
      </w:r>
      <w:r w:rsidR="00A04375" w:rsidRPr="00A04375">
        <w:rPr>
          <w:lang w:val="sr-Cyrl-RS"/>
        </w:rPr>
        <w:t xml:space="preserve"> катастарск</w:t>
      </w:r>
      <w:r w:rsidR="00B61D9F">
        <w:rPr>
          <w:lang w:val="sr-Cyrl-RS"/>
        </w:rPr>
        <w:t>у</w:t>
      </w:r>
      <w:r w:rsidR="00A04375" w:rsidRPr="00A04375">
        <w:rPr>
          <w:lang w:val="sr-Cyrl-RS"/>
        </w:rPr>
        <w:t xml:space="preserve"> парцел</w:t>
      </w:r>
      <w:r w:rsidR="00B61D9F">
        <w:rPr>
          <w:lang w:val="sr-Cyrl-RS"/>
        </w:rPr>
        <w:t>у</w:t>
      </w:r>
      <w:r w:rsidR="005B7769">
        <w:rPr>
          <w:lang w:val="sr-Cyrl-RS"/>
        </w:rPr>
        <w:t xml:space="preserve"> бр.</w:t>
      </w:r>
      <w:r w:rsidR="00DE4470">
        <w:rPr>
          <w:lang w:val="sr-Cyrl-RS"/>
        </w:rPr>
        <w:t>6228</w:t>
      </w:r>
      <w:r w:rsidR="00A55F55">
        <w:rPr>
          <w:lang w:val="sr-Cyrl-RS"/>
        </w:rPr>
        <w:t xml:space="preserve"> </w:t>
      </w:r>
      <w:r w:rsidR="00DE4470">
        <w:rPr>
          <w:lang w:val="sr-Cyrl-RS"/>
        </w:rPr>
        <w:t>КО Крушевац</w:t>
      </w:r>
      <w:r w:rsidR="00B61D9F">
        <w:rPr>
          <w:lang w:val="sr-Cyrl-RS"/>
        </w:rPr>
        <w:t xml:space="preserve"> </w:t>
      </w:r>
      <w:r>
        <w:rPr>
          <w:lang w:val="sr-Cyrl-RS"/>
        </w:rPr>
        <w:t>постој</w:t>
      </w:r>
      <w:r w:rsidR="005B7769">
        <w:rPr>
          <w:lang w:val="sr-Cyrl-RS"/>
        </w:rPr>
        <w:t>и</w:t>
      </w:r>
      <w:r w:rsidR="00A04375">
        <w:rPr>
          <w:lang w:val="sr-Cyrl-RS"/>
        </w:rPr>
        <w:t xml:space="preserve"> изграђен</w:t>
      </w:r>
      <w:r w:rsidR="00161A8B">
        <w:rPr>
          <w:lang w:val="sr-Cyrl-RS"/>
        </w:rPr>
        <w:t>и</w:t>
      </w:r>
      <w:r>
        <w:rPr>
          <w:lang w:val="sr-Cyrl-RS"/>
        </w:rPr>
        <w:t xml:space="preserve"> објек</w:t>
      </w:r>
      <w:r w:rsidR="00161A8B">
        <w:rPr>
          <w:lang w:val="sr-Cyrl-RS"/>
        </w:rPr>
        <w:t>ти</w:t>
      </w:r>
      <w:r w:rsidR="005B7769">
        <w:rPr>
          <w:lang w:val="sr-Cyrl-RS"/>
        </w:rPr>
        <w:t xml:space="preserve"> који се задржава</w:t>
      </w:r>
      <w:r w:rsidR="00161A8B">
        <w:rPr>
          <w:lang w:val="sr-Cyrl-RS"/>
        </w:rPr>
        <w:t>ју</w:t>
      </w:r>
      <w:r>
        <w:rPr>
          <w:lang w:val="sr-Cyrl-RS"/>
        </w:rPr>
        <w:t xml:space="preserve"> и поседуј</w:t>
      </w:r>
      <w:r w:rsidR="005B7769">
        <w:rPr>
          <w:lang w:val="sr-Cyrl-RS"/>
        </w:rPr>
        <w:t>е</w:t>
      </w:r>
      <w:r>
        <w:rPr>
          <w:lang w:val="sr-Cyrl-RS"/>
        </w:rPr>
        <w:t xml:space="preserve"> прикључак</w:t>
      </w:r>
      <w:r w:rsidR="005B7769">
        <w:rPr>
          <w:lang w:val="sr-Cyrl-RS"/>
        </w:rPr>
        <w:t xml:space="preserve"> </w:t>
      </w:r>
      <w:r>
        <w:rPr>
          <w:lang w:val="sr-Cyrl-RS"/>
        </w:rPr>
        <w:t>на водоводну мрежу</w:t>
      </w:r>
      <w:r w:rsidR="005B7769">
        <w:rPr>
          <w:lang w:val="sr-Cyrl-RS"/>
        </w:rPr>
        <w:t xml:space="preserve"> Ø110 који задовољава потребе постојећег и предвиђених објекат</w:t>
      </w:r>
      <w:r w:rsidR="00161A8B">
        <w:rPr>
          <w:rFonts w:asciiTheme="minorHAnsi" w:hAnsiTheme="minorHAnsi" w:cstheme="minorHAnsi"/>
          <w:lang w:val="sr-Cyrl-RS"/>
        </w:rPr>
        <w:t xml:space="preserve">. Постојећи изграђени водоводни прикључак мат. бр. прикључка Р00512 – 14. Октобар број водомера 5188- водомер 4 и број водомера 8746 – водомер 4 </w:t>
      </w:r>
      <w:r w:rsidR="006A2EC9">
        <w:rPr>
          <w:rFonts w:asciiTheme="minorHAnsi" w:hAnsiTheme="minorHAnsi" w:cstheme="minorHAnsi"/>
          <w:lang w:val="sr-Cyrl-RS"/>
        </w:rPr>
        <w:t xml:space="preserve"> </w:t>
      </w:r>
      <w:r w:rsidR="005519A7">
        <w:rPr>
          <w:rFonts w:asciiTheme="minorHAnsi" w:hAnsiTheme="minorHAnsi" w:cstheme="minorHAnsi"/>
          <w:lang w:val="sr-Cyrl-RS"/>
        </w:rPr>
        <w:t>и</w:t>
      </w:r>
      <w:r w:rsidR="006A2EC9">
        <w:rPr>
          <w:rFonts w:asciiTheme="minorHAnsi" w:hAnsiTheme="minorHAnsi" w:cstheme="minorHAnsi"/>
          <w:lang w:val="sr-Cyrl-RS"/>
        </w:rPr>
        <w:t xml:space="preserve"> прикључен</w:t>
      </w:r>
      <w:r w:rsidR="00161A8B">
        <w:rPr>
          <w:rFonts w:asciiTheme="minorHAnsi" w:hAnsiTheme="minorHAnsi" w:cstheme="minorHAnsi"/>
          <w:lang w:val="sr-Cyrl-RS"/>
        </w:rPr>
        <w:t xml:space="preserve"> је</w:t>
      </w:r>
      <w:r w:rsidR="006A2EC9">
        <w:rPr>
          <w:rFonts w:asciiTheme="minorHAnsi" w:hAnsiTheme="minorHAnsi" w:cstheme="minorHAnsi"/>
          <w:lang w:val="sr-Cyrl-RS"/>
        </w:rPr>
        <w:t xml:space="preserve"> на постојећу градску водоводну мрежу.  </w:t>
      </w:r>
      <w:r>
        <w:rPr>
          <w:rFonts w:asciiTheme="minorHAnsi" w:hAnsiTheme="minorHAnsi" w:cstheme="minorHAnsi"/>
          <w:lang w:val="sr-Cyrl-RS"/>
        </w:rPr>
        <w:t xml:space="preserve"> </w:t>
      </w:r>
    </w:p>
    <w:p w:rsidR="006A2EC9" w:rsidRDefault="006A2EC9" w:rsidP="00EB483F">
      <w:pPr>
        <w:spacing w:line="280" w:lineRule="exact"/>
        <w:rPr>
          <w:lang w:val="sr-Cyrl-RS"/>
        </w:rPr>
      </w:pPr>
    </w:p>
    <w:p w:rsidR="005B7769" w:rsidRDefault="00A04375" w:rsidP="00EB483F">
      <w:pPr>
        <w:spacing w:line="280" w:lineRule="exact"/>
        <w:ind w:left="720"/>
        <w:jc w:val="right"/>
        <w:rPr>
          <w:lang w:val="sr-Cyrl-RS"/>
        </w:rPr>
      </w:pPr>
      <w:r>
        <w:rPr>
          <w:lang w:val="sr-Cyrl-RS"/>
        </w:rPr>
        <w:t>Прилог у документацији урбанистичког пројекта Услови за пројектовање прикључка унутрашњих инсталација водовода на градску водоводну мрежу</w:t>
      </w:r>
      <w:r w:rsidR="00826549" w:rsidRPr="00826549">
        <w:rPr>
          <w:lang w:val="sr-Cyrl-RS"/>
        </w:rPr>
        <w:t xml:space="preserve"> </w:t>
      </w:r>
      <w:r w:rsidR="00826549">
        <w:rPr>
          <w:lang w:val="sr-Cyrl-RS"/>
        </w:rPr>
        <w:t>од</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5B7769">
        <w:rPr>
          <w:lang w:val="sr-Cyrl-RS"/>
        </w:rPr>
        <w:t>2</w:t>
      </w:r>
      <w:r w:rsidR="00161A8B">
        <w:rPr>
          <w:lang w:val="sr-Cyrl-RS"/>
        </w:rPr>
        <w:t>62</w:t>
      </w:r>
      <w:r w:rsidR="00A04375">
        <w:rPr>
          <w:lang w:val="sr-Cyrl-RS"/>
        </w:rPr>
        <w:t>/2</w:t>
      </w:r>
      <w:r w:rsidR="00161A8B">
        <w:rPr>
          <w:lang w:val="sr-Cyrl-RS"/>
        </w:rPr>
        <w:t>4</w:t>
      </w:r>
      <w:r w:rsidR="00A04375">
        <w:rPr>
          <w:lang w:val="sr-Cyrl-RS"/>
        </w:rPr>
        <w:t xml:space="preserve"> од </w:t>
      </w:r>
      <w:r w:rsidR="00161A8B">
        <w:rPr>
          <w:lang w:val="sr-Cyrl-RS"/>
        </w:rPr>
        <w:t>27</w:t>
      </w:r>
      <w:r w:rsidR="00843D50">
        <w:rPr>
          <w:lang w:val="sr-Cyrl-RS"/>
        </w:rPr>
        <w:t>.</w:t>
      </w:r>
      <w:r w:rsidR="00161A8B">
        <w:rPr>
          <w:lang w:val="sr-Cyrl-RS"/>
        </w:rPr>
        <w:t>1</w:t>
      </w:r>
      <w:r w:rsidR="005B7769">
        <w:rPr>
          <w:lang w:val="sr-Cyrl-RS"/>
        </w:rPr>
        <w:t>1</w:t>
      </w:r>
      <w:r w:rsidR="00A04375">
        <w:rPr>
          <w:lang w:val="sr-Cyrl-RS"/>
        </w:rPr>
        <w:t>.202</w:t>
      </w:r>
      <w:r w:rsidR="005B7769">
        <w:rPr>
          <w:lang w:val="sr-Cyrl-RS"/>
        </w:rPr>
        <w:t>4</w:t>
      </w:r>
      <w:r w:rsidR="00A04375">
        <w:rPr>
          <w:lang w:val="sr-Cyrl-RS"/>
        </w:rPr>
        <w:t>. године Крушевац.</w:t>
      </w:r>
    </w:p>
    <w:p w:rsidR="00A04375" w:rsidRDefault="00A04375" w:rsidP="00EB483F">
      <w:pPr>
        <w:spacing w:line="280" w:lineRule="exact"/>
        <w:rPr>
          <w:lang w:val="sr-Cyrl-RS"/>
        </w:rPr>
      </w:pPr>
    </w:p>
    <w:p w:rsidR="00A04375" w:rsidRDefault="00A04375" w:rsidP="00EB483F">
      <w:pPr>
        <w:spacing w:line="280" w:lineRule="exact"/>
        <w:rPr>
          <w:b/>
          <w:lang w:val="sr-Cyrl-RS"/>
        </w:rPr>
      </w:pPr>
      <w:r w:rsidRPr="009076D3">
        <w:rPr>
          <w:b/>
        </w:rPr>
        <w:t>II.6.</w:t>
      </w:r>
      <w:r>
        <w:rPr>
          <w:b/>
          <w:lang w:val="sr-Cyrl-RS"/>
        </w:rPr>
        <w:t>2</w:t>
      </w:r>
      <w:r w:rsidRPr="009076D3">
        <w:rPr>
          <w:b/>
        </w:rPr>
        <w:t>.</w:t>
      </w:r>
      <w:r>
        <w:rPr>
          <w:b/>
          <w:lang w:val="sr-Cyrl-RS"/>
        </w:rPr>
        <w:t>2.</w:t>
      </w:r>
      <w:r w:rsidRPr="009076D3">
        <w:rPr>
          <w:b/>
        </w:rPr>
        <w:t xml:space="preserve"> </w:t>
      </w:r>
      <w:r w:rsidR="0024278D">
        <w:rPr>
          <w:b/>
          <w:lang w:val="sr-Cyrl-RS"/>
        </w:rPr>
        <w:t>Канализациона мрежа</w:t>
      </w:r>
    </w:p>
    <w:p w:rsidR="00A76F31" w:rsidRDefault="006A2EC9" w:rsidP="00EB483F">
      <w:pPr>
        <w:spacing w:line="280" w:lineRule="exact"/>
        <w:jc w:val="both"/>
        <w:rPr>
          <w:rFonts w:asciiTheme="minorHAnsi" w:hAnsiTheme="minorHAnsi" w:cstheme="minorHAnsi"/>
          <w:lang w:val="sr-Cyrl-RS"/>
        </w:rPr>
      </w:pPr>
      <w:r>
        <w:rPr>
          <w:lang w:val="sr-Cyrl-RS"/>
        </w:rPr>
        <w:t>На предметној</w:t>
      </w:r>
      <w:r w:rsidRPr="00A04375">
        <w:rPr>
          <w:lang w:val="sr-Cyrl-RS"/>
        </w:rPr>
        <w:t xml:space="preserve"> катастарск</w:t>
      </w:r>
      <w:r>
        <w:rPr>
          <w:lang w:val="sr-Cyrl-RS"/>
        </w:rPr>
        <w:t>у</w:t>
      </w:r>
      <w:r w:rsidRPr="00A04375">
        <w:rPr>
          <w:lang w:val="sr-Cyrl-RS"/>
        </w:rPr>
        <w:t xml:space="preserve"> парцел</w:t>
      </w:r>
      <w:r>
        <w:rPr>
          <w:lang w:val="sr-Cyrl-RS"/>
        </w:rPr>
        <w:t>у</w:t>
      </w:r>
      <w:r w:rsidRPr="00A04375">
        <w:rPr>
          <w:lang w:val="sr-Cyrl-RS"/>
        </w:rPr>
        <w:t xml:space="preserve"> </w:t>
      </w:r>
      <w:r w:rsidR="005B7769">
        <w:rPr>
          <w:lang w:val="sr-Cyrl-RS"/>
        </w:rPr>
        <w:t>бр.</w:t>
      </w:r>
      <w:r w:rsidR="00DE4470">
        <w:rPr>
          <w:lang w:val="sr-Cyrl-RS"/>
        </w:rPr>
        <w:t>6228</w:t>
      </w:r>
      <w:r w:rsidR="00A55F55">
        <w:rPr>
          <w:lang w:val="sr-Cyrl-RS"/>
        </w:rPr>
        <w:t xml:space="preserve"> </w:t>
      </w:r>
      <w:r w:rsidR="00DE4470">
        <w:rPr>
          <w:lang w:val="sr-Cyrl-RS"/>
        </w:rPr>
        <w:t>КО Крушевац</w:t>
      </w:r>
      <w:r>
        <w:rPr>
          <w:lang w:val="sr-Cyrl-RS"/>
        </w:rPr>
        <w:t xml:space="preserve"> постој</w:t>
      </w:r>
      <w:r w:rsidR="005B7769">
        <w:rPr>
          <w:lang w:val="sr-Cyrl-RS"/>
        </w:rPr>
        <w:t>и</w:t>
      </w:r>
      <w:r>
        <w:rPr>
          <w:lang w:val="sr-Cyrl-RS"/>
        </w:rPr>
        <w:t xml:space="preserve"> изграђен објек</w:t>
      </w:r>
      <w:r w:rsidR="005B7769">
        <w:rPr>
          <w:lang w:val="sr-Cyrl-RS"/>
        </w:rPr>
        <w:t>а</w:t>
      </w:r>
      <w:r>
        <w:rPr>
          <w:lang w:val="sr-Cyrl-RS"/>
        </w:rPr>
        <w:t xml:space="preserve">т </w:t>
      </w:r>
      <w:r w:rsidR="005519A7">
        <w:rPr>
          <w:lang w:val="sr-Cyrl-RS"/>
        </w:rPr>
        <w:t>који се задржава</w:t>
      </w:r>
      <w:r w:rsidR="00161A8B">
        <w:rPr>
          <w:lang w:val="sr-Cyrl-RS"/>
        </w:rPr>
        <w:t>ју</w:t>
      </w:r>
      <w:r w:rsidR="005519A7">
        <w:rPr>
          <w:lang w:val="sr-Cyrl-RS"/>
        </w:rPr>
        <w:t xml:space="preserve"> и поседује прикључак на</w:t>
      </w:r>
      <w:r>
        <w:rPr>
          <w:lang w:val="sr-Cyrl-RS"/>
        </w:rPr>
        <w:t xml:space="preserve"> </w:t>
      </w:r>
      <w:r w:rsidRPr="00E33A31">
        <w:rPr>
          <w:lang w:val="sr-Cyrl-RS"/>
        </w:rPr>
        <w:t>канализациону</w:t>
      </w:r>
      <w:r w:rsidR="005519A7">
        <w:rPr>
          <w:lang w:val="sr-Cyrl-RS"/>
        </w:rPr>
        <w:t xml:space="preserve"> који задовољава потребе постојећег и предвиђених објекат</w:t>
      </w:r>
      <w:r w:rsidR="00161A8B">
        <w:rPr>
          <w:lang w:val="sr-Cyrl-RS"/>
        </w:rPr>
        <w:t>. Постојећи канализациони прикључак</w:t>
      </w:r>
      <w:r w:rsidR="00323E9E">
        <w:rPr>
          <w:lang w:val="sr-Cyrl-RS"/>
        </w:rPr>
        <w:t xml:space="preserve"> </w:t>
      </w:r>
      <w:r w:rsidR="00323E9E">
        <w:rPr>
          <w:rFonts w:asciiTheme="minorHAnsi" w:hAnsiTheme="minorHAnsi" w:cstheme="minorHAnsi"/>
          <w:lang w:val="sr-Cyrl-RS"/>
        </w:rPr>
        <w:t>мат. бр. прикључка Р00512 – 14. Октобар</w:t>
      </w:r>
      <w:r>
        <w:rPr>
          <w:rFonts w:asciiTheme="minorHAnsi" w:hAnsiTheme="minorHAnsi" w:cstheme="minorHAnsi"/>
          <w:lang w:val="sr-Cyrl-RS"/>
        </w:rPr>
        <w:t xml:space="preserve"> прикључен</w:t>
      </w:r>
      <w:r w:rsidR="00323E9E">
        <w:rPr>
          <w:rFonts w:asciiTheme="minorHAnsi" w:hAnsiTheme="minorHAnsi" w:cstheme="minorHAnsi"/>
          <w:lang w:val="sr-Cyrl-RS"/>
        </w:rPr>
        <w:t xml:space="preserve"> је</w:t>
      </w:r>
      <w:r>
        <w:rPr>
          <w:rFonts w:asciiTheme="minorHAnsi" w:hAnsiTheme="minorHAnsi" w:cstheme="minorHAnsi"/>
          <w:lang w:val="sr-Cyrl-RS"/>
        </w:rPr>
        <w:t xml:space="preserve"> на постојећу градску фекалну канализациону градску мрежу.</w:t>
      </w:r>
    </w:p>
    <w:p w:rsidR="006A2EC9" w:rsidRDefault="006A2EC9" w:rsidP="00EB483F">
      <w:pPr>
        <w:spacing w:line="280" w:lineRule="exact"/>
        <w:jc w:val="both"/>
        <w:rPr>
          <w:lang w:val="sr-Cyrl-RS"/>
        </w:rPr>
      </w:pPr>
    </w:p>
    <w:p w:rsidR="00A76F31" w:rsidRPr="00A76F31" w:rsidRDefault="00323E9E" w:rsidP="00EB483F">
      <w:pPr>
        <w:spacing w:line="280" w:lineRule="exact"/>
        <w:jc w:val="both"/>
        <w:rPr>
          <w:lang w:val="sr-Cyrl-RS"/>
        </w:rPr>
      </w:pPr>
      <w:r>
        <w:rPr>
          <w:lang w:val="sr-Cyrl-RS"/>
        </w:rPr>
        <w:t xml:space="preserve">На предметној локацији постоји изведена атмосферска канализација, на коју се повезује планирана атмосферска канализација. </w:t>
      </w:r>
      <w:r w:rsidR="00A76F31">
        <w:rPr>
          <w:lang w:val="sr-Cyrl-RS"/>
        </w:rPr>
        <w:t>Атмосферска канализација предвиђа се гравитационим путем п</w:t>
      </w:r>
      <w:r w:rsidR="006A2EC9">
        <w:rPr>
          <w:lang w:val="sr-Cyrl-RS"/>
        </w:rPr>
        <w:t>реко поплочаних површина,</w:t>
      </w:r>
      <w:r w:rsidR="00A76F31">
        <w:rPr>
          <w:lang w:val="sr-Cyrl-RS"/>
        </w:rPr>
        <w:t xml:space="preserve"> риголама</w:t>
      </w:r>
      <w:r w:rsidR="006A2EC9">
        <w:rPr>
          <w:lang w:val="sr-Cyrl-RS"/>
        </w:rPr>
        <w:t xml:space="preserve"> и сливних реш</w:t>
      </w:r>
      <w:r w:rsidR="00AC1F57">
        <w:rPr>
          <w:lang w:val="sr-Cyrl-RS"/>
        </w:rPr>
        <w:t>етки</w:t>
      </w:r>
      <w:r w:rsidR="009852E3">
        <w:rPr>
          <w:lang w:val="sr-Cyrl-RS"/>
        </w:rPr>
        <w:t>.</w:t>
      </w:r>
    </w:p>
    <w:p w:rsidR="00A04375" w:rsidRDefault="00A04375" w:rsidP="00EB483F">
      <w:pPr>
        <w:spacing w:line="280" w:lineRule="exact"/>
        <w:jc w:val="right"/>
        <w:rPr>
          <w:lang w:val="sr-Cyrl-RS"/>
        </w:rPr>
      </w:pPr>
    </w:p>
    <w:p w:rsidR="005519A7" w:rsidRDefault="00A04375" w:rsidP="00EB483F">
      <w:pPr>
        <w:spacing w:line="280" w:lineRule="exact"/>
        <w:ind w:left="720"/>
        <w:jc w:val="right"/>
        <w:rPr>
          <w:lang w:val="sr-Cyrl-RS"/>
        </w:rPr>
      </w:pPr>
      <w:r>
        <w:rPr>
          <w:lang w:val="sr-Cyrl-RS"/>
        </w:rPr>
        <w:t xml:space="preserve">Прилог у документацији урбанистичког пројекта Услови за пројектовање прикључка унутрашњих инсталација </w:t>
      </w:r>
      <w:r w:rsidR="00BB027F">
        <w:rPr>
          <w:lang w:val="sr-Cyrl-RS"/>
        </w:rPr>
        <w:t>канализације</w:t>
      </w:r>
      <w:r>
        <w:rPr>
          <w:lang w:val="sr-Cyrl-RS"/>
        </w:rPr>
        <w:t xml:space="preserve"> на градску </w:t>
      </w:r>
      <w:r w:rsidR="00BB027F">
        <w:rPr>
          <w:lang w:val="sr-Cyrl-RS"/>
        </w:rPr>
        <w:t>канализациону</w:t>
      </w:r>
      <w:r w:rsidR="00826549">
        <w:rPr>
          <w:lang w:val="sr-Cyrl-RS"/>
        </w:rPr>
        <w:t xml:space="preserve"> </w:t>
      </w:r>
      <w:r>
        <w:rPr>
          <w:lang w:val="sr-Cyrl-RS"/>
        </w:rPr>
        <w:t>мрежу</w:t>
      </w:r>
      <w:r w:rsidR="00826549">
        <w:rPr>
          <w:lang w:val="sr-Cyrl-RS"/>
        </w:rPr>
        <w:t xml:space="preserve"> од </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323E9E">
        <w:rPr>
          <w:lang w:val="sr-Cyrl-RS"/>
        </w:rPr>
        <w:t>262/24 од 27.11.2024</w:t>
      </w:r>
      <w:r w:rsidR="00495AAE">
        <w:rPr>
          <w:lang w:val="sr-Cyrl-RS"/>
        </w:rPr>
        <w:t>.</w:t>
      </w:r>
      <w:r w:rsidR="00A04375">
        <w:rPr>
          <w:lang w:val="sr-Cyrl-RS"/>
        </w:rPr>
        <w:t xml:space="preserve"> године Крушевац.</w:t>
      </w:r>
    </w:p>
    <w:p w:rsidR="00BB027F" w:rsidRDefault="00BB027F" w:rsidP="00EB483F">
      <w:pPr>
        <w:spacing w:line="280" w:lineRule="exact"/>
        <w:rPr>
          <w:lang w:val="sr-Cyrl-RS"/>
        </w:rPr>
      </w:pPr>
    </w:p>
    <w:p w:rsidR="00BB027F" w:rsidRDefault="00BB027F" w:rsidP="00EB483F">
      <w:pPr>
        <w:spacing w:line="280" w:lineRule="exact"/>
        <w:rPr>
          <w:b/>
          <w:lang w:val="sr-Cyrl-RS"/>
        </w:rPr>
      </w:pPr>
      <w:r w:rsidRPr="009076D3">
        <w:rPr>
          <w:b/>
        </w:rPr>
        <w:t>II.6.</w:t>
      </w:r>
      <w:r>
        <w:rPr>
          <w:b/>
          <w:lang w:val="sr-Cyrl-RS"/>
        </w:rPr>
        <w:t>2</w:t>
      </w:r>
      <w:r w:rsidRPr="009076D3">
        <w:rPr>
          <w:b/>
        </w:rPr>
        <w:t>.</w:t>
      </w:r>
      <w:r>
        <w:rPr>
          <w:b/>
          <w:lang w:val="sr-Cyrl-RS"/>
        </w:rPr>
        <w:t>3.</w:t>
      </w:r>
      <w:r w:rsidRPr="009076D3">
        <w:rPr>
          <w:b/>
        </w:rPr>
        <w:t xml:space="preserve"> </w:t>
      </w:r>
      <w:r>
        <w:rPr>
          <w:b/>
          <w:lang w:val="sr-Cyrl-RS"/>
        </w:rPr>
        <w:t>Електро мрежа</w:t>
      </w:r>
    </w:p>
    <w:p w:rsidR="00A04375" w:rsidRDefault="00BB027F" w:rsidP="00EB483F">
      <w:pPr>
        <w:spacing w:line="280" w:lineRule="exact"/>
        <w:jc w:val="both"/>
        <w:rPr>
          <w:lang w:val="sr-Cyrl-RS"/>
        </w:rPr>
      </w:pPr>
      <w:r>
        <w:rPr>
          <w:lang w:val="sr-Cyrl-RS"/>
        </w:rPr>
        <w:t xml:space="preserve">Претходним условима Електродистрибуције </w:t>
      </w:r>
      <w:r w:rsidR="005C6024">
        <w:rPr>
          <w:lang w:val="sr-Cyrl-RS"/>
        </w:rPr>
        <w:t>Србије, предвиђа се прикључење</w:t>
      </w:r>
      <w:r w:rsidR="00323E9E">
        <w:rPr>
          <w:lang w:val="sr-Cyrl-RS"/>
        </w:rPr>
        <w:t xml:space="preserve"> предвиђене трафостанице из постојећих изводних ћелија 10</w:t>
      </w:r>
      <w:r w:rsidR="00323E9E" w:rsidRPr="00323E9E">
        <w:rPr>
          <w:lang w:val="sr-Cyrl-RS"/>
        </w:rPr>
        <w:t xml:space="preserve"> </w:t>
      </w:r>
      <w:r w:rsidR="00323E9E">
        <w:rPr>
          <w:lang w:val="sr-Cyrl-RS"/>
        </w:rPr>
        <w:t>к</w:t>
      </w:r>
      <w:r w:rsidR="00323E9E">
        <w:t>V</w:t>
      </w:r>
      <w:r w:rsidR="00323E9E">
        <w:rPr>
          <w:lang w:val="sr-Cyrl-RS"/>
        </w:rPr>
        <w:t xml:space="preserve"> из ТС 110/35/10</w:t>
      </w:r>
      <w:r w:rsidR="00323E9E" w:rsidRPr="00323E9E">
        <w:rPr>
          <w:lang w:val="sr-Cyrl-RS"/>
        </w:rPr>
        <w:t xml:space="preserve"> </w:t>
      </w:r>
      <w:r w:rsidR="00323E9E">
        <w:rPr>
          <w:lang w:val="sr-Cyrl-RS"/>
        </w:rPr>
        <w:t>к</w:t>
      </w:r>
      <w:r w:rsidR="00323E9E">
        <w:t>V</w:t>
      </w:r>
      <w:r w:rsidR="00323E9E">
        <w:rPr>
          <w:lang w:val="sr-Cyrl-RS"/>
        </w:rPr>
        <w:t xml:space="preserve"> </w:t>
      </w:r>
      <w:r w:rsidR="00323E9E">
        <w:rPr>
          <w:lang w:val="en-GB"/>
        </w:rPr>
        <w:t>“</w:t>
      </w:r>
      <w:r w:rsidR="00323E9E">
        <w:rPr>
          <w:lang w:val="sr-Cyrl-RS"/>
        </w:rPr>
        <w:t>Крушевац 4</w:t>
      </w:r>
      <w:r w:rsidR="00323E9E">
        <w:rPr>
          <w:lang w:val="en-GB"/>
        </w:rPr>
        <w:t>”</w:t>
      </w:r>
      <w:r w:rsidR="00323E9E">
        <w:rPr>
          <w:lang w:val="sr-Cyrl-RS"/>
        </w:rPr>
        <w:t xml:space="preserve"> у оквиру постојеће снаге. Не планира се </w:t>
      </w:r>
      <w:r w:rsidR="000B0EB2">
        <w:rPr>
          <w:lang w:val="sr-Cyrl-RS"/>
        </w:rPr>
        <w:t xml:space="preserve">повећање инфраструктурних капацитета. </w:t>
      </w:r>
      <w:r w:rsidR="005C6024">
        <w:rPr>
          <w:lang w:val="sr-Cyrl-RS"/>
        </w:rPr>
        <w:t xml:space="preserve"> </w:t>
      </w:r>
    </w:p>
    <w:p w:rsidR="005C6024" w:rsidRDefault="005C6024" w:rsidP="00EB483F">
      <w:pPr>
        <w:spacing w:line="280" w:lineRule="exact"/>
        <w:rPr>
          <w:lang w:val="sr-Cyrl-RS"/>
        </w:rPr>
      </w:pPr>
    </w:p>
    <w:p w:rsidR="005C6024" w:rsidRDefault="005C6024" w:rsidP="00EB483F">
      <w:pPr>
        <w:spacing w:line="280" w:lineRule="exact"/>
        <w:ind w:left="720"/>
        <w:jc w:val="right"/>
        <w:rPr>
          <w:lang w:val="sr-Cyrl-RS"/>
        </w:rPr>
      </w:pPr>
      <w:r>
        <w:rPr>
          <w:lang w:val="sr-Cyrl-RS"/>
        </w:rPr>
        <w:t>Прилог у документацији урбанистичког пројекта Услови Електродистрибуције Србије број</w:t>
      </w:r>
      <w:r w:rsidR="00AC1F57">
        <w:rPr>
          <w:lang w:val="sr-Cyrl-RS"/>
        </w:rPr>
        <w:t xml:space="preserve"> 254</w:t>
      </w:r>
      <w:r w:rsidR="00443756">
        <w:rPr>
          <w:lang w:val="sr-Cyrl-RS"/>
        </w:rPr>
        <w:t>12</w:t>
      </w:r>
      <w:r w:rsidR="00AC1F57">
        <w:rPr>
          <w:lang w:val="sr-Cyrl-RS"/>
        </w:rPr>
        <w:t>00-Д.09.11-</w:t>
      </w:r>
      <w:r w:rsidR="000B0EB2">
        <w:rPr>
          <w:lang w:val="sr-Cyrl-RS"/>
        </w:rPr>
        <w:t>522409/2-24</w:t>
      </w:r>
      <w:r>
        <w:t xml:space="preserve"> </w:t>
      </w:r>
      <w:r>
        <w:rPr>
          <w:lang w:val="sr-Cyrl-RS"/>
        </w:rPr>
        <w:t>од</w:t>
      </w:r>
      <w:r>
        <w:t xml:space="preserve"> </w:t>
      </w:r>
      <w:r w:rsidR="000B0EB2">
        <w:rPr>
          <w:lang w:val="sr-Cyrl-RS"/>
        </w:rPr>
        <w:t>22</w:t>
      </w:r>
      <w:r w:rsidR="00C34E80">
        <w:rPr>
          <w:lang w:val="sr-Cyrl-RS"/>
        </w:rPr>
        <w:t>.</w:t>
      </w:r>
      <w:r w:rsidR="000B0EB2">
        <w:rPr>
          <w:lang w:val="sr-Cyrl-RS"/>
        </w:rPr>
        <w:t>1</w:t>
      </w:r>
      <w:r w:rsidR="00443756">
        <w:rPr>
          <w:lang w:val="sr-Cyrl-RS"/>
        </w:rPr>
        <w:t>1</w:t>
      </w:r>
      <w:r>
        <w:t>.202</w:t>
      </w:r>
      <w:r w:rsidR="00443756">
        <w:rPr>
          <w:lang w:val="sr-Cyrl-RS"/>
        </w:rPr>
        <w:t>4</w:t>
      </w:r>
      <w:r>
        <w:t xml:space="preserve">. </w:t>
      </w:r>
      <w:r>
        <w:rPr>
          <w:lang w:val="sr-Cyrl-RS"/>
        </w:rPr>
        <w:t>године.</w:t>
      </w:r>
    </w:p>
    <w:p w:rsidR="00495AAE" w:rsidRDefault="00495AAE" w:rsidP="00EB483F">
      <w:pPr>
        <w:spacing w:line="280" w:lineRule="exact"/>
        <w:rPr>
          <w:lang w:val="sr-Cyrl-RS"/>
        </w:rPr>
      </w:pPr>
    </w:p>
    <w:p w:rsidR="009231C2" w:rsidRDefault="009231C2" w:rsidP="00EB483F">
      <w:pPr>
        <w:spacing w:line="280" w:lineRule="exact"/>
        <w:rPr>
          <w:b/>
          <w:lang w:val="sr-Cyrl-RS"/>
        </w:rPr>
      </w:pPr>
      <w:r w:rsidRPr="009076D3">
        <w:rPr>
          <w:b/>
        </w:rPr>
        <w:t>II.6.</w:t>
      </w:r>
      <w:r>
        <w:rPr>
          <w:b/>
          <w:lang w:val="sr-Cyrl-RS"/>
        </w:rPr>
        <w:t>2</w:t>
      </w:r>
      <w:r w:rsidRPr="009076D3">
        <w:rPr>
          <w:b/>
        </w:rPr>
        <w:t>.</w:t>
      </w:r>
      <w:r>
        <w:rPr>
          <w:b/>
          <w:lang w:val="sr-Cyrl-RS"/>
        </w:rPr>
        <w:t>4.</w:t>
      </w:r>
      <w:r w:rsidRPr="009076D3">
        <w:rPr>
          <w:b/>
        </w:rPr>
        <w:t xml:space="preserve"> </w:t>
      </w:r>
      <w:r>
        <w:rPr>
          <w:b/>
          <w:lang w:val="sr-Cyrl-RS"/>
        </w:rPr>
        <w:t xml:space="preserve">Гасна мрежа и постројења </w:t>
      </w:r>
    </w:p>
    <w:p w:rsidR="009231C2" w:rsidRDefault="00C34E80" w:rsidP="00F73DC0">
      <w:pPr>
        <w:spacing w:line="280" w:lineRule="exact"/>
        <w:jc w:val="both"/>
        <w:rPr>
          <w:lang w:val="sr-Cyrl-RS"/>
        </w:rPr>
      </w:pPr>
      <w:r>
        <w:rPr>
          <w:lang w:val="sr-Cyrl-RS"/>
        </w:rPr>
        <w:t xml:space="preserve">На </w:t>
      </w:r>
      <w:r w:rsidR="00AC1F57">
        <w:rPr>
          <w:lang w:val="sr-Cyrl-RS"/>
        </w:rPr>
        <w:t xml:space="preserve">предвиђеној </w:t>
      </w:r>
      <w:r>
        <w:rPr>
          <w:lang w:val="sr-Cyrl-RS"/>
        </w:rPr>
        <w:t>локацији</w:t>
      </w:r>
      <w:r w:rsidR="00AC1F57">
        <w:rPr>
          <w:lang w:val="sr-Cyrl-RS"/>
        </w:rPr>
        <w:t xml:space="preserve"> постоји изграђен и у функцији дистрибутивни гасовод од челичних цеви</w:t>
      </w:r>
      <w:r w:rsidR="000B0EB2">
        <w:rPr>
          <w:lang w:val="sr-Cyrl-RS"/>
        </w:rPr>
        <w:t xml:space="preserve"> димензија </w:t>
      </w:r>
      <w:r w:rsidR="000B0EB2">
        <w:rPr>
          <w:lang w:val="en-GB"/>
        </w:rPr>
        <w:t>d90</w:t>
      </w:r>
      <w:r w:rsidR="000B0EB2">
        <w:rPr>
          <w:lang w:val="sr-Cyrl-RS"/>
        </w:rPr>
        <w:t xml:space="preserve">мм и </w:t>
      </w:r>
      <w:r w:rsidR="000B0EB2">
        <w:t>d63</w:t>
      </w:r>
      <w:r w:rsidR="000B0EB2">
        <w:rPr>
          <w:lang w:val="sr-Cyrl-RS"/>
        </w:rPr>
        <w:t>мм</w:t>
      </w:r>
      <w:r w:rsidR="00F73DC0" w:rsidRPr="00F73DC0">
        <w:rPr>
          <w:lang w:val="sr-Cyrl-RS"/>
        </w:rPr>
        <w:t>. Предвиђа се прикључак на гасовод преко постојеће трасе гасовода.</w:t>
      </w:r>
      <w:r w:rsidR="00AC1F57" w:rsidRPr="00F73DC0">
        <w:rPr>
          <w:lang w:val="sr-Cyrl-RS"/>
        </w:rPr>
        <w:t xml:space="preserve">  </w:t>
      </w:r>
      <w:r w:rsidR="00AC1F57">
        <w:rPr>
          <w:lang w:val="sr-Cyrl-RS"/>
        </w:rPr>
        <w:t xml:space="preserve"> </w:t>
      </w:r>
    </w:p>
    <w:p w:rsidR="00114CB3" w:rsidRDefault="00114CB3" w:rsidP="00EB483F">
      <w:pPr>
        <w:spacing w:line="280" w:lineRule="exact"/>
        <w:jc w:val="right"/>
        <w:rPr>
          <w:lang w:val="sr-Cyrl-RS"/>
        </w:rPr>
      </w:pPr>
    </w:p>
    <w:p w:rsidR="00CF22E5" w:rsidRDefault="00114CB3" w:rsidP="00EB483F">
      <w:pPr>
        <w:spacing w:line="280" w:lineRule="exact"/>
        <w:ind w:left="720"/>
        <w:jc w:val="right"/>
        <w:rPr>
          <w:lang w:val="sr-Cyrl-RS"/>
        </w:rPr>
      </w:pPr>
      <w:r>
        <w:rPr>
          <w:lang w:val="sr-Cyrl-RS"/>
        </w:rPr>
        <w:t xml:space="preserve">Прилог у документацији урбанистичког пројекта Услови </w:t>
      </w:r>
      <w:r w:rsidR="00826549">
        <w:t>“</w:t>
      </w:r>
      <w:r w:rsidR="00443756">
        <w:t>BOSS CONSTRUCTION</w:t>
      </w:r>
      <w:r w:rsidR="00826549">
        <w:t>“</w:t>
      </w:r>
      <w:r>
        <w:rPr>
          <w:lang w:val="sr-Cyrl-RS"/>
        </w:rPr>
        <w:t xml:space="preserve"> </w:t>
      </w:r>
    </w:p>
    <w:p w:rsidR="00114CB3" w:rsidRDefault="00443756" w:rsidP="00EB483F">
      <w:pPr>
        <w:spacing w:line="280" w:lineRule="exact"/>
        <w:ind w:left="720"/>
        <w:jc w:val="right"/>
        <w:rPr>
          <w:lang w:val="sr-Cyrl-RS"/>
        </w:rPr>
      </w:pPr>
      <w:r>
        <w:rPr>
          <w:lang w:val="sr-Cyrl-RS"/>
        </w:rPr>
        <w:t xml:space="preserve">број </w:t>
      </w:r>
      <w:r w:rsidR="000B0EB2">
        <w:rPr>
          <w:lang w:val="sr-Cyrl-RS"/>
        </w:rPr>
        <w:t>25/11</w:t>
      </w:r>
      <w:r w:rsidR="00114CB3">
        <w:rPr>
          <w:lang w:val="sr-Cyrl-RS"/>
        </w:rPr>
        <w:t xml:space="preserve"> од </w:t>
      </w:r>
      <w:r w:rsidR="00F73DC0">
        <w:rPr>
          <w:lang w:val="sr-Cyrl-RS"/>
        </w:rPr>
        <w:t>2</w:t>
      </w:r>
      <w:r w:rsidR="000B0EB2">
        <w:rPr>
          <w:lang w:val="sr-Cyrl-RS"/>
        </w:rPr>
        <w:t>5.1</w:t>
      </w:r>
      <w:r>
        <w:rPr>
          <w:lang w:val="sr-Cyrl-RS"/>
        </w:rPr>
        <w:t>1</w:t>
      </w:r>
      <w:r w:rsidR="00114CB3">
        <w:rPr>
          <w:lang w:val="sr-Cyrl-RS"/>
        </w:rPr>
        <w:t>.202</w:t>
      </w:r>
      <w:r>
        <w:rPr>
          <w:lang w:val="sr-Cyrl-RS"/>
        </w:rPr>
        <w:t>4</w:t>
      </w:r>
      <w:r w:rsidR="00114CB3">
        <w:rPr>
          <w:lang w:val="sr-Cyrl-RS"/>
        </w:rPr>
        <w:t>.године.</w:t>
      </w:r>
    </w:p>
    <w:p w:rsidR="008704B3" w:rsidRDefault="008704B3" w:rsidP="00EB483F">
      <w:pPr>
        <w:spacing w:line="280" w:lineRule="exact"/>
        <w:ind w:left="720"/>
        <w:jc w:val="right"/>
        <w:rPr>
          <w:lang w:val="sr-Cyrl-RS"/>
        </w:rPr>
      </w:pPr>
    </w:p>
    <w:p w:rsidR="008704B3" w:rsidRPr="00032120" w:rsidRDefault="008704B3" w:rsidP="00EB483F">
      <w:pPr>
        <w:spacing w:line="280" w:lineRule="exact"/>
        <w:rPr>
          <w:b/>
          <w:lang w:val="sr-Cyrl-RS"/>
        </w:rPr>
      </w:pPr>
      <w:r w:rsidRPr="00032120">
        <w:rPr>
          <w:b/>
        </w:rPr>
        <w:t>II.6.</w:t>
      </w:r>
      <w:r w:rsidRPr="00032120">
        <w:rPr>
          <w:b/>
          <w:lang w:val="sr-Cyrl-RS"/>
        </w:rPr>
        <w:t>2</w:t>
      </w:r>
      <w:r w:rsidRPr="00032120">
        <w:rPr>
          <w:b/>
        </w:rPr>
        <w:t>.</w:t>
      </w:r>
      <w:r w:rsidRPr="00032120">
        <w:rPr>
          <w:b/>
          <w:lang w:val="sr-Cyrl-RS"/>
        </w:rPr>
        <w:t>5.</w:t>
      </w:r>
      <w:r w:rsidRPr="00032120">
        <w:rPr>
          <w:b/>
        </w:rPr>
        <w:t xml:space="preserve"> </w:t>
      </w:r>
      <w:r w:rsidRPr="00032120">
        <w:rPr>
          <w:b/>
          <w:lang w:val="sr-Cyrl-RS"/>
        </w:rPr>
        <w:t xml:space="preserve">Саобраћајно – технички услови </w:t>
      </w:r>
    </w:p>
    <w:p w:rsidR="00114CB3" w:rsidRPr="00032120" w:rsidRDefault="00E3213B" w:rsidP="00032120">
      <w:pPr>
        <w:spacing w:line="280" w:lineRule="exact"/>
        <w:jc w:val="both"/>
        <w:rPr>
          <w:lang w:val="sr-Cyrl-RS"/>
        </w:rPr>
      </w:pPr>
      <w:r>
        <w:rPr>
          <w:lang w:val="sr-Cyrl-RS"/>
        </w:rPr>
        <w:t>Саобраћајни</w:t>
      </w:r>
      <w:r w:rsidR="008704B3" w:rsidRPr="00032120">
        <w:rPr>
          <w:lang w:val="sr-Cyrl-RS"/>
        </w:rPr>
        <w:t xml:space="preserve"> прикључ</w:t>
      </w:r>
      <w:r w:rsidR="006E3ECC">
        <w:rPr>
          <w:lang w:val="sr-Cyrl-RS"/>
        </w:rPr>
        <w:t>ак</w:t>
      </w:r>
      <w:r w:rsidR="008704B3" w:rsidRPr="00032120">
        <w:rPr>
          <w:lang w:val="sr-Cyrl-RS"/>
        </w:rPr>
        <w:t xml:space="preserve"> на кат. парцелу бр. </w:t>
      </w:r>
      <w:r w:rsidR="00DE4470">
        <w:rPr>
          <w:lang w:val="sr-Cyrl-RS"/>
        </w:rPr>
        <w:t>6228</w:t>
      </w:r>
      <w:r w:rsidR="00A55F55">
        <w:rPr>
          <w:lang w:val="sr-Cyrl-RS"/>
        </w:rPr>
        <w:t xml:space="preserve"> </w:t>
      </w:r>
      <w:r w:rsidR="00DE4470">
        <w:rPr>
          <w:lang w:val="sr-Cyrl-RS"/>
        </w:rPr>
        <w:t>КО Крушевац</w:t>
      </w:r>
      <w:r w:rsidR="008704B3" w:rsidRPr="00032120">
        <w:rPr>
          <w:lang w:val="sr-Cyrl-RS"/>
        </w:rPr>
        <w:t xml:space="preserve"> планирати</w:t>
      </w:r>
      <w:r w:rsidR="0085488A">
        <w:rPr>
          <w:lang w:val="sr-Cyrl-RS"/>
        </w:rPr>
        <w:t xml:space="preserve"> </w:t>
      </w:r>
      <w:r w:rsidR="0085488A" w:rsidRPr="00C6136F">
        <w:rPr>
          <w:rFonts w:asciiTheme="minorHAnsi" w:hAnsiTheme="minorHAnsi" w:cstheme="minorHAnsi"/>
          <w:spacing w:val="-1"/>
          <w:lang w:val="sr-Cyrl-RS"/>
        </w:rPr>
        <w:t xml:space="preserve">преко планиране саобраћајнице у складу са ПГР-ом </w:t>
      </w:r>
      <w:r w:rsidR="0085488A" w:rsidRPr="00C6136F">
        <w:rPr>
          <w:rFonts w:asciiTheme="minorHAnsi" w:hAnsiTheme="minorHAnsi" w:cstheme="minorHAnsi"/>
          <w:spacing w:val="-1"/>
          <w:lang w:val="en-GB"/>
        </w:rPr>
        <w:t>“</w:t>
      </w:r>
      <w:r w:rsidR="0085488A" w:rsidRPr="00C6136F">
        <w:rPr>
          <w:rFonts w:asciiTheme="minorHAnsi" w:hAnsiTheme="minorHAnsi" w:cstheme="minorHAnsi"/>
          <w:spacing w:val="-1"/>
          <w:lang w:val="sr-Cyrl-RS"/>
        </w:rPr>
        <w:t>Север</w:t>
      </w:r>
      <w:r w:rsidR="0085488A" w:rsidRPr="00C6136F">
        <w:rPr>
          <w:rFonts w:asciiTheme="minorHAnsi" w:hAnsiTheme="minorHAnsi" w:cstheme="minorHAnsi"/>
          <w:spacing w:val="-1"/>
          <w:lang w:val="en-GB"/>
        </w:rPr>
        <w:t>“</w:t>
      </w:r>
      <w:r w:rsidR="0085488A" w:rsidRPr="00C6136F">
        <w:rPr>
          <w:rFonts w:asciiTheme="minorHAnsi" w:hAnsiTheme="minorHAnsi" w:cstheme="minorHAnsi"/>
          <w:spacing w:val="-1"/>
          <w:lang w:val="sr-Cyrl-RS"/>
        </w:rPr>
        <w:t xml:space="preserve"> која се налази на катастаркој парцели бр. 5997/25 КО Крушевац, као и са источне стране локације преко постојеће улице Мике Стојановића на катастарској парцели бр. 5997/4, непосредно преко катастарских парцела бр. 5997/22 и 5997/23 КО Крушевац</w:t>
      </w:r>
      <w:r w:rsidR="0085488A">
        <w:rPr>
          <w:rFonts w:asciiTheme="minorHAnsi" w:hAnsiTheme="minorHAnsi" w:cstheme="minorHAnsi"/>
          <w:spacing w:val="-1"/>
          <w:lang w:val="sr-Cyrl-RS"/>
        </w:rPr>
        <w:t>.</w:t>
      </w:r>
    </w:p>
    <w:p w:rsidR="00826549" w:rsidRPr="00032120" w:rsidRDefault="00826549" w:rsidP="00EB483F">
      <w:pPr>
        <w:spacing w:line="280" w:lineRule="exact"/>
        <w:rPr>
          <w:lang w:val="sr-Cyrl-RS"/>
        </w:rPr>
      </w:pPr>
    </w:p>
    <w:p w:rsidR="00826549" w:rsidRPr="00032120" w:rsidRDefault="00826549" w:rsidP="00EB483F">
      <w:pPr>
        <w:spacing w:line="280" w:lineRule="exact"/>
        <w:ind w:left="720"/>
        <w:jc w:val="right"/>
        <w:rPr>
          <w:lang w:val="sr-Cyrl-RS"/>
        </w:rPr>
      </w:pPr>
      <w:r w:rsidRPr="00032120">
        <w:rPr>
          <w:lang w:val="sr-Cyrl-RS"/>
        </w:rPr>
        <w:t xml:space="preserve">Прилог у документацији урбанистичког пројекта Услови </w:t>
      </w:r>
    </w:p>
    <w:p w:rsidR="00826549" w:rsidRPr="00032120" w:rsidRDefault="00826549" w:rsidP="00EB483F">
      <w:pPr>
        <w:spacing w:line="280" w:lineRule="exact"/>
        <w:ind w:left="720"/>
        <w:jc w:val="right"/>
        <w:rPr>
          <w:lang w:val="sr-Cyrl-RS"/>
        </w:rPr>
      </w:pPr>
      <w:r w:rsidRPr="00032120">
        <w:rPr>
          <w:lang w:val="sr-Cyrl-RS"/>
        </w:rPr>
        <w:t xml:space="preserve">Јавно предузеће за урбанизам и пројектовање Крушевац </w:t>
      </w:r>
    </w:p>
    <w:p w:rsidR="00826549" w:rsidRDefault="00826549" w:rsidP="00EB483F">
      <w:pPr>
        <w:spacing w:line="280" w:lineRule="exact"/>
        <w:ind w:left="720"/>
        <w:jc w:val="right"/>
        <w:rPr>
          <w:lang w:val="sr-Cyrl-RS"/>
        </w:rPr>
      </w:pPr>
      <w:r w:rsidRPr="00032120">
        <w:rPr>
          <w:lang w:val="sr-Cyrl-RS"/>
        </w:rPr>
        <w:t xml:space="preserve">број </w:t>
      </w:r>
      <w:r w:rsidR="008C0128" w:rsidRPr="00032120">
        <w:t>II</w:t>
      </w:r>
      <w:r w:rsidR="008C0128" w:rsidRPr="00032120">
        <w:rPr>
          <w:lang w:val="sr-Cyrl-RS"/>
        </w:rPr>
        <w:t>-</w:t>
      </w:r>
      <w:r w:rsidR="00105B74">
        <w:rPr>
          <w:lang w:val="sr-Cyrl-RS"/>
        </w:rPr>
        <w:t>3</w:t>
      </w:r>
      <w:r w:rsidR="000B0EB2">
        <w:rPr>
          <w:lang w:val="sr-Cyrl-RS"/>
        </w:rPr>
        <w:t>486</w:t>
      </w:r>
      <w:r w:rsidRPr="00032120">
        <w:rPr>
          <w:lang w:val="sr-Cyrl-RS"/>
        </w:rPr>
        <w:t xml:space="preserve"> од </w:t>
      </w:r>
      <w:r w:rsidR="000B0EB2">
        <w:rPr>
          <w:lang w:val="sr-Cyrl-RS"/>
        </w:rPr>
        <w:t>27</w:t>
      </w:r>
      <w:r w:rsidR="008C0128" w:rsidRPr="00032120">
        <w:rPr>
          <w:lang w:val="sr-Cyrl-RS"/>
        </w:rPr>
        <w:t>.</w:t>
      </w:r>
      <w:r w:rsidR="000B0EB2">
        <w:rPr>
          <w:lang w:val="sr-Cyrl-RS"/>
        </w:rPr>
        <w:t>1</w:t>
      </w:r>
      <w:r w:rsidR="00105B74">
        <w:rPr>
          <w:lang w:val="sr-Cyrl-RS"/>
        </w:rPr>
        <w:t>1</w:t>
      </w:r>
      <w:r w:rsidRPr="00032120">
        <w:rPr>
          <w:lang w:val="sr-Cyrl-RS"/>
        </w:rPr>
        <w:t>.202</w:t>
      </w:r>
      <w:r w:rsidR="00105B74">
        <w:rPr>
          <w:lang w:val="sr-Cyrl-RS"/>
        </w:rPr>
        <w:t>4</w:t>
      </w:r>
      <w:r w:rsidRPr="00032120">
        <w:rPr>
          <w:lang w:val="sr-Cyrl-RS"/>
        </w:rPr>
        <w:t>.године.</w:t>
      </w:r>
    </w:p>
    <w:p w:rsidR="00392E0B" w:rsidRDefault="00392E0B" w:rsidP="00EB483F">
      <w:pPr>
        <w:spacing w:line="280" w:lineRule="exact"/>
        <w:ind w:left="720"/>
        <w:jc w:val="right"/>
        <w:rPr>
          <w:lang w:val="sr-Cyrl-RS"/>
        </w:rPr>
      </w:pPr>
    </w:p>
    <w:p w:rsidR="00114CB3" w:rsidRDefault="00114CB3" w:rsidP="00EB483F">
      <w:pPr>
        <w:spacing w:line="280" w:lineRule="exact"/>
        <w:rPr>
          <w:b/>
          <w:lang w:val="sr-Cyrl-RS"/>
        </w:rPr>
      </w:pPr>
      <w:r w:rsidRPr="009076D3">
        <w:rPr>
          <w:b/>
        </w:rPr>
        <w:t>II.6.</w:t>
      </w:r>
      <w:r>
        <w:rPr>
          <w:b/>
          <w:lang w:val="sr-Cyrl-RS"/>
        </w:rPr>
        <w:t>2</w:t>
      </w:r>
      <w:r w:rsidRPr="009076D3">
        <w:rPr>
          <w:b/>
        </w:rPr>
        <w:t>.</w:t>
      </w:r>
      <w:r w:rsidR="00826549">
        <w:rPr>
          <w:b/>
          <w:lang w:val="sr-Cyrl-RS"/>
        </w:rPr>
        <w:t>6</w:t>
      </w:r>
      <w:r>
        <w:rPr>
          <w:b/>
          <w:lang w:val="sr-Cyrl-RS"/>
        </w:rPr>
        <w:t>.</w:t>
      </w:r>
      <w:r w:rsidRPr="009076D3">
        <w:rPr>
          <w:b/>
        </w:rPr>
        <w:t xml:space="preserve"> </w:t>
      </w:r>
      <w:r>
        <w:rPr>
          <w:b/>
          <w:lang w:val="sr-Cyrl-RS"/>
        </w:rPr>
        <w:t>Услови са аспекта одржавања градске чистоће</w:t>
      </w:r>
    </w:p>
    <w:p w:rsidR="00114CB3" w:rsidRDefault="00114CB3" w:rsidP="00366457">
      <w:pPr>
        <w:pStyle w:val="Teloteksta"/>
        <w:spacing w:line="247" w:lineRule="auto"/>
        <w:ind w:right="11"/>
        <w:rPr>
          <w:rFonts w:asciiTheme="minorHAnsi" w:hAnsiTheme="minorHAnsi" w:cstheme="minorHAnsi"/>
          <w:color w:val="auto"/>
        </w:rPr>
      </w:pPr>
      <w:r w:rsidRPr="00114CB3">
        <w:rPr>
          <w:rFonts w:asciiTheme="minorHAnsi" w:hAnsiTheme="minorHAnsi" w:cstheme="minorHAnsi"/>
          <w:color w:val="auto"/>
        </w:rPr>
        <w:t xml:space="preserve">За </w:t>
      </w:r>
      <w:proofErr w:type="gramStart"/>
      <w:r w:rsidRPr="00114CB3">
        <w:rPr>
          <w:rFonts w:asciiTheme="minorHAnsi" w:hAnsiTheme="minorHAnsi" w:cstheme="minorHAnsi"/>
          <w:color w:val="auto"/>
        </w:rPr>
        <w:t>одлагање  комуналног</w:t>
      </w:r>
      <w:proofErr w:type="gramEnd"/>
      <w:r w:rsidRPr="00114CB3">
        <w:rPr>
          <w:rFonts w:asciiTheme="minorHAnsi" w:hAnsiTheme="minorHAnsi" w:cstheme="minorHAnsi"/>
          <w:color w:val="auto"/>
        </w:rPr>
        <w:t xml:space="preserve">  отпада  из  </w:t>
      </w:r>
      <w:r w:rsidR="005E3899">
        <w:rPr>
          <w:rFonts w:asciiTheme="minorHAnsi" w:hAnsiTheme="minorHAnsi" w:cstheme="minorHAnsi"/>
          <w:color w:val="auto"/>
          <w:lang w:val="sr-Cyrl-RS"/>
        </w:rPr>
        <w:t>предвиђевог</w:t>
      </w:r>
      <w:r w:rsidRPr="00114CB3">
        <w:rPr>
          <w:rFonts w:asciiTheme="minorHAnsi" w:hAnsiTheme="minorHAnsi" w:cstheme="minorHAnsi"/>
          <w:color w:val="auto"/>
        </w:rPr>
        <w:t xml:space="preserve">  објекта,  потребно  је  </w:t>
      </w:r>
      <w:r>
        <w:rPr>
          <w:rFonts w:asciiTheme="minorHAnsi" w:hAnsiTheme="minorHAnsi" w:cstheme="minorHAnsi"/>
          <w:color w:val="auto"/>
          <w:lang w:val="sr-Cyrl-RS"/>
        </w:rPr>
        <w:t xml:space="preserve">поставити </w:t>
      </w:r>
      <w:r w:rsidR="000B0EB2">
        <w:rPr>
          <w:rFonts w:asciiTheme="minorHAnsi" w:hAnsiTheme="minorHAnsi" w:cstheme="minorHAnsi"/>
          <w:color w:val="auto"/>
          <w:lang w:val="sr-Cyrl-RS"/>
        </w:rPr>
        <w:t>15</w:t>
      </w:r>
      <w:r>
        <w:rPr>
          <w:rFonts w:asciiTheme="minorHAnsi" w:hAnsiTheme="minorHAnsi" w:cstheme="minorHAnsi"/>
          <w:color w:val="auto"/>
          <w:lang w:val="sr-Cyrl-RS"/>
        </w:rPr>
        <w:t xml:space="preserve"> контејнер </w:t>
      </w:r>
      <w:r w:rsidR="00E169E0">
        <w:rPr>
          <w:rFonts w:asciiTheme="minorHAnsi" w:hAnsiTheme="minorHAnsi" w:cstheme="minorHAnsi"/>
          <w:color w:val="auto"/>
          <w:lang w:val="sr-Cyrl-RS"/>
        </w:rPr>
        <w:t xml:space="preserve">на </w:t>
      </w:r>
      <w:r w:rsidR="00826549">
        <w:rPr>
          <w:rFonts w:asciiTheme="minorHAnsi" w:hAnsiTheme="minorHAnsi" w:cstheme="minorHAnsi"/>
          <w:color w:val="auto"/>
          <w:lang w:val="sr-Cyrl-RS"/>
        </w:rPr>
        <w:t>5</w:t>
      </w:r>
      <w:r w:rsidR="00E169E0">
        <w:rPr>
          <w:rFonts w:asciiTheme="minorHAnsi" w:hAnsiTheme="minorHAnsi" w:cstheme="minorHAnsi"/>
          <w:color w:val="auto"/>
          <w:lang w:val="sr-Cyrl-RS"/>
        </w:rPr>
        <w:t>00м2 корисне површине објекта.</w:t>
      </w:r>
      <w:r w:rsidR="00A76F31">
        <w:rPr>
          <w:rFonts w:asciiTheme="minorHAnsi" w:hAnsiTheme="minorHAnsi" w:cstheme="minorHAnsi"/>
          <w:color w:val="auto"/>
          <w:lang w:val="sr-Cyrl-RS"/>
        </w:rPr>
        <w:t xml:space="preserve"> Предвиђен</w:t>
      </w:r>
      <w:r w:rsidR="00F73DC0">
        <w:rPr>
          <w:rFonts w:asciiTheme="minorHAnsi" w:hAnsiTheme="minorHAnsi" w:cstheme="minorHAnsi"/>
          <w:color w:val="auto"/>
          <w:lang w:val="sr-Cyrl-RS"/>
        </w:rPr>
        <w:t xml:space="preserve">о је </w:t>
      </w:r>
      <w:r w:rsidR="00105B74">
        <w:rPr>
          <w:rFonts w:asciiTheme="minorHAnsi" w:hAnsiTheme="minorHAnsi" w:cstheme="minorHAnsi"/>
          <w:color w:val="auto"/>
          <w:lang w:val="sr-Cyrl-RS"/>
        </w:rPr>
        <w:t>три</w:t>
      </w:r>
      <w:r w:rsidR="00A76F31">
        <w:rPr>
          <w:rFonts w:asciiTheme="minorHAnsi" w:hAnsiTheme="minorHAnsi" w:cstheme="minorHAnsi"/>
          <w:color w:val="auto"/>
          <w:lang w:val="sr-Cyrl-RS"/>
        </w:rPr>
        <w:t xml:space="preserve"> контејнер који задовољава</w:t>
      </w:r>
      <w:r w:rsidR="00F73DC0">
        <w:rPr>
          <w:rFonts w:asciiTheme="minorHAnsi" w:hAnsiTheme="minorHAnsi" w:cstheme="minorHAnsi"/>
          <w:color w:val="auto"/>
          <w:lang w:val="sr-Cyrl-RS"/>
        </w:rPr>
        <w:t>ју</w:t>
      </w:r>
      <w:r w:rsidR="00A76F31">
        <w:rPr>
          <w:rFonts w:asciiTheme="minorHAnsi" w:hAnsiTheme="minorHAnsi" w:cstheme="minorHAnsi"/>
          <w:color w:val="auto"/>
          <w:lang w:val="sr-Cyrl-RS"/>
        </w:rPr>
        <w:t xml:space="preserve"> потребе целокупног објекта.</w:t>
      </w:r>
      <w:r w:rsidR="00366457">
        <w:rPr>
          <w:rFonts w:asciiTheme="minorHAnsi" w:hAnsiTheme="minorHAnsi" w:cstheme="minorHAnsi"/>
          <w:color w:val="auto"/>
          <w:lang w:val="sr-Cyrl-RS"/>
        </w:rPr>
        <w:t xml:space="preserve"> </w:t>
      </w:r>
      <w:r w:rsidRPr="00114CB3">
        <w:rPr>
          <w:rFonts w:asciiTheme="minorHAnsi" w:hAnsiTheme="minorHAnsi" w:cstheme="minorHAnsi"/>
          <w:color w:val="auto"/>
        </w:rPr>
        <w:t>Контејнер је</w:t>
      </w:r>
      <w:r w:rsidR="005E3899">
        <w:rPr>
          <w:rFonts w:asciiTheme="minorHAnsi" w:hAnsiTheme="minorHAnsi" w:cstheme="minorHAnsi"/>
          <w:color w:val="auto"/>
          <w:lang w:val="sr-Cyrl-RS"/>
        </w:rPr>
        <w:t xml:space="preserve"> предвиђен</w:t>
      </w:r>
      <w:r w:rsidRPr="00114CB3">
        <w:rPr>
          <w:rFonts w:asciiTheme="minorHAnsi" w:hAnsiTheme="minorHAnsi" w:cstheme="minorHAnsi"/>
          <w:color w:val="auto"/>
        </w:rPr>
        <w:t xml:space="preserve"> на слободној површини.</w:t>
      </w:r>
    </w:p>
    <w:p w:rsidR="00E169E0" w:rsidRDefault="00E169E0" w:rsidP="00EB483F">
      <w:pPr>
        <w:spacing w:line="280" w:lineRule="exact"/>
        <w:rPr>
          <w:b/>
          <w:lang w:val="sr-Cyrl-RS"/>
        </w:rPr>
      </w:pPr>
      <w:r w:rsidRPr="009076D3">
        <w:rPr>
          <w:b/>
        </w:rPr>
        <w:t>II.6.</w:t>
      </w:r>
      <w:r>
        <w:rPr>
          <w:b/>
          <w:lang w:val="sr-Cyrl-RS"/>
        </w:rPr>
        <w:t>2</w:t>
      </w:r>
      <w:r w:rsidRPr="009076D3">
        <w:rPr>
          <w:b/>
        </w:rPr>
        <w:t>.</w:t>
      </w:r>
      <w:r w:rsidR="00826549">
        <w:rPr>
          <w:b/>
          <w:lang w:val="sr-Cyrl-RS"/>
        </w:rPr>
        <w:t>7</w:t>
      </w:r>
      <w:r>
        <w:rPr>
          <w:b/>
          <w:lang w:val="sr-Cyrl-RS"/>
        </w:rPr>
        <w:t>.</w:t>
      </w:r>
      <w:r w:rsidRPr="009076D3">
        <w:rPr>
          <w:b/>
        </w:rPr>
        <w:t xml:space="preserve"> </w:t>
      </w:r>
      <w:r>
        <w:rPr>
          <w:b/>
          <w:lang w:val="sr-Cyrl-RS"/>
        </w:rPr>
        <w:t>Услови за уређење слободних површина</w:t>
      </w:r>
    </w:p>
    <w:p w:rsidR="00921762" w:rsidRPr="00D054F9" w:rsidRDefault="00921762" w:rsidP="00EB483F">
      <w:pPr>
        <w:pStyle w:val="Pasussalistom"/>
        <w:numPr>
          <w:ilvl w:val="0"/>
          <w:numId w:val="6"/>
        </w:numPr>
        <w:spacing w:line="280" w:lineRule="exact"/>
        <w:ind w:firstLine="0"/>
        <w:rPr>
          <w:rFonts w:ascii="Calibri" w:hAnsi="Calibri"/>
          <w:sz w:val="24"/>
          <w:szCs w:val="24"/>
          <w:lang w:val="sr-Cyrl-RS"/>
        </w:rPr>
      </w:pPr>
      <w:r>
        <w:rPr>
          <w:rFonts w:ascii="Calibri" w:hAnsi="Calibri"/>
          <w:sz w:val="24"/>
          <w:szCs w:val="24"/>
          <w:lang w:val="sr-Cyrl-RS"/>
        </w:rPr>
        <w:t>Минимални проценат зелених</w:t>
      </w:r>
      <w:r w:rsidR="00826549">
        <w:rPr>
          <w:rFonts w:ascii="Calibri" w:hAnsi="Calibri"/>
          <w:sz w:val="24"/>
          <w:szCs w:val="24"/>
          <w:lang w:val="sr-Cyrl-RS"/>
        </w:rPr>
        <w:t xml:space="preserve"> и слободних</w:t>
      </w:r>
      <w:r>
        <w:rPr>
          <w:rFonts w:ascii="Calibri" w:hAnsi="Calibri"/>
          <w:sz w:val="24"/>
          <w:szCs w:val="24"/>
          <w:lang w:val="sr-Cyrl-RS"/>
        </w:rPr>
        <w:t xml:space="preserve"> површина </w:t>
      </w:r>
      <w:r w:rsidR="00F73DC0">
        <w:rPr>
          <w:rFonts w:ascii="Calibri" w:hAnsi="Calibri"/>
          <w:sz w:val="24"/>
          <w:szCs w:val="24"/>
          <w:lang w:val="sr-Cyrl-RS"/>
        </w:rPr>
        <w:t>2</w:t>
      </w:r>
      <w:r>
        <w:rPr>
          <w:rFonts w:ascii="Calibri" w:hAnsi="Calibri"/>
          <w:sz w:val="24"/>
          <w:szCs w:val="24"/>
          <w:lang w:val="sr-Cyrl-RS"/>
        </w:rPr>
        <w:t xml:space="preserve">0% - остварено </w:t>
      </w:r>
      <w:r w:rsidRPr="00D054F9">
        <w:rPr>
          <w:rFonts w:ascii="Calibri" w:hAnsi="Calibri"/>
          <w:sz w:val="24"/>
          <w:szCs w:val="24"/>
          <w:lang w:val="sr-Cyrl-RS"/>
        </w:rPr>
        <w:t xml:space="preserve">је </w:t>
      </w:r>
      <w:r w:rsidR="00105B74">
        <w:rPr>
          <w:rFonts w:ascii="Calibri" w:hAnsi="Calibri"/>
          <w:sz w:val="24"/>
          <w:szCs w:val="24"/>
          <w:lang w:val="sr-Cyrl-RS"/>
        </w:rPr>
        <w:t>2</w:t>
      </w:r>
      <w:r w:rsidR="0085488A">
        <w:rPr>
          <w:rFonts w:ascii="Calibri" w:hAnsi="Calibri"/>
          <w:sz w:val="24"/>
          <w:szCs w:val="24"/>
          <w:lang w:val="sr-Cyrl-RS"/>
        </w:rPr>
        <w:t>9,39</w:t>
      </w:r>
      <w:r w:rsidR="00A76F31" w:rsidRPr="00D054F9">
        <w:rPr>
          <w:rFonts w:ascii="Calibri" w:hAnsi="Calibri"/>
          <w:sz w:val="24"/>
          <w:szCs w:val="24"/>
          <w:lang w:val="sr-Cyrl-RS"/>
        </w:rPr>
        <w:t xml:space="preserve">% </w:t>
      </w:r>
    </w:p>
    <w:p w:rsidR="00F73DC0" w:rsidRPr="00D054F9" w:rsidRDefault="00F73DC0" w:rsidP="00F73DC0">
      <w:pPr>
        <w:pStyle w:val="Teloteksta"/>
        <w:numPr>
          <w:ilvl w:val="3"/>
          <w:numId w:val="6"/>
        </w:numPr>
        <w:tabs>
          <w:tab w:val="left" w:pos="0"/>
          <w:tab w:val="left" w:pos="359"/>
          <w:tab w:val="left" w:pos="9356"/>
        </w:tabs>
        <w:spacing w:line="286" w:lineRule="exact"/>
        <w:ind w:left="1418" w:right="21" w:hanging="425"/>
        <w:rPr>
          <w:rFonts w:asciiTheme="minorHAnsi" w:hAnsiTheme="minorHAnsi" w:cstheme="minorHAnsi"/>
          <w:color w:val="auto"/>
        </w:rPr>
      </w:pPr>
      <w:r w:rsidRPr="00D054F9">
        <w:rPr>
          <w:rFonts w:asciiTheme="minorHAnsi" w:hAnsiTheme="minorHAnsi" w:cstheme="minorHAnsi"/>
          <w:color w:val="auto"/>
        </w:rPr>
        <w:t xml:space="preserve">Зеленило </w:t>
      </w:r>
      <w:r w:rsidR="0085488A">
        <w:rPr>
          <w:rFonts w:asciiTheme="minorHAnsi" w:hAnsiTheme="minorHAnsi" w:cstheme="minorHAnsi"/>
          <w:color w:val="auto"/>
          <w:lang w:val="sr-Cyrl-RS"/>
        </w:rPr>
        <w:t>19470,12</w:t>
      </w:r>
      <w:r w:rsidRPr="00D054F9">
        <w:rPr>
          <w:rFonts w:asciiTheme="minorHAnsi" w:hAnsiTheme="minorHAnsi" w:cstheme="minorHAnsi"/>
          <w:color w:val="auto"/>
          <w:lang w:val="sr-Cyrl-RS"/>
        </w:rPr>
        <w:t>м</w:t>
      </w:r>
      <w:r w:rsidRPr="00D054F9">
        <w:rPr>
          <w:rFonts w:asciiTheme="minorHAnsi" w:hAnsiTheme="minorHAnsi" w:cstheme="minorHAnsi"/>
          <w:color w:val="auto"/>
          <w:vertAlign w:val="superscript"/>
          <w:lang w:val="sr-Cyrl-RS"/>
        </w:rPr>
        <w:t>2</w:t>
      </w:r>
      <w:r w:rsidRPr="00D054F9">
        <w:rPr>
          <w:rFonts w:asciiTheme="minorHAnsi" w:hAnsiTheme="minorHAnsi" w:cstheme="minorHAnsi"/>
          <w:color w:val="auto"/>
          <w:lang w:val="sr-Cyrl-RS"/>
        </w:rPr>
        <w:t xml:space="preserve"> – </w:t>
      </w:r>
      <w:r w:rsidR="0085488A">
        <w:rPr>
          <w:rFonts w:asciiTheme="minorHAnsi" w:hAnsiTheme="minorHAnsi" w:cstheme="minorHAnsi"/>
          <w:color w:val="auto"/>
          <w:lang w:val="sr-Cyrl-RS"/>
        </w:rPr>
        <w:t>29</w:t>
      </w:r>
      <w:r w:rsidR="00D054F9" w:rsidRPr="00D054F9">
        <w:rPr>
          <w:rFonts w:asciiTheme="minorHAnsi" w:hAnsiTheme="minorHAnsi" w:cstheme="minorHAnsi"/>
          <w:color w:val="auto"/>
          <w:lang w:val="sr-Cyrl-RS"/>
        </w:rPr>
        <w:t>,</w:t>
      </w:r>
      <w:r w:rsidR="0085488A">
        <w:rPr>
          <w:rFonts w:asciiTheme="minorHAnsi" w:hAnsiTheme="minorHAnsi" w:cstheme="minorHAnsi"/>
          <w:color w:val="auto"/>
          <w:lang w:val="sr-Cyrl-RS"/>
        </w:rPr>
        <w:t>39</w:t>
      </w:r>
      <w:r w:rsidRPr="00D054F9">
        <w:rPr>
          <w:rFonts w:asciiTheme="minorHAnsi" w:hAnsiTheme="minorHAnsi" w:cstheme="minorHAnsi"/>
          <w:color w:val="auto"/>
          <w:lang w:val="sr-Cyrl-RS"/>
        </w:rPr>
        <w:t>%</w:t>
      </w:r>
    </w:p>
    <w:p w:rsidR="00F73DC0" w:rsidRPr="00D054F9" w:rsidRDefault="00F73DC0" w:rsidP="00F73DC0">
      <w:pPr>
        <w:pStyle w:val="Teloteksta"/>
        <w:numPr>
          <w:ilvl w:val="3"/>
          <w:numId w:val="6"/>
        </w:numPr>
        <w:tabs>
          <w:tab w:val="left" w:pos="0"/>
          <w:tab w:val="left" w:pos="359"/>
          <w:tab w:val="left" w:pos="9356"/>
        </w:tabs>
        <w:spacing w:line="286" w:lineRule="exact"/>
        <w:ind w:left="1418" w:right="21" w:hanging="425"/>
        <w:rPr>
          <w:rFonts w:asciiTheme="minorHAnsi" w:hAnsiTheme="minorHAnsi" w:cstheme="minorHAnsi"/>
          <w:color w:val="auto"/>
        </w:rPr>
      </w:pPr>
      <w:r w:rsidRPr="00D054F9">
        <w:rPr>
          <w:rFonts w:asciiTheme="minorHAnsi" w:hAnsiTheme="minorHAnsi" w:cstheme="minorHAnsi"/>
          <w:color w:val="auto"/>
          <w:lang w:val="sr-Cyrl-RS"/>
        </w:rPr>
        <w:t xml:space="preserve">Саобраћајне и манипулативне површине </w:t>
      </w:r>
      <w:r w:rsidR="0085488A">
        <w:rPr>
          <w:rFonts w:asciiTheme="minorHAnsi" w:hAnsiTheme="minorHAnsi" w:cstheme="minorHAnsi"/>
          <w:color w:val="auto"/>
          <w:lang w:val="sr-Cyrl-RS"/>
        </w:rPr>
        <w:t>18954,76</w:t>
      </w:r>
      <w:r w:rsidRPr="00D054F9">
        <w:rPr>
          <w:rFonts w:asciiTheme="minorHAnsi" w:hAnsiTheme="minorHAnsi" w:cstheme="minorHAnsi"/>
          <w:color w:val="auto"/>
          <w:lang w:val="sr-Cyrl-RS"/>
        </w:rPr>
        <w:t>м</w:t>
      </w:r>
      <w:r w:rsidRPr="00D054F9">
        <w:rPr>
          <w:rFonts w:asciiTheme="minorHAnsi" w:hAnsiTheme="minorHAnsi" w:cstheme="minorHAnsi"/>
          <w:color w:val="auto"/>
          <w:vertAlign w:val="superscript"/>
          <w:lang w:val="sr-Cyrl-RS"/>
        </w:rPr>
        <w:t>2</w:t>
      </w:r>
      <w:r w:rsidRPr="00D054F9">
        <w:rPr>
          <w:rFonts w:asciiTheme="minorHAnsi" w:hAnsiTheme="minorHAnsi" w:cstheme="minorHAnsi"/>
          <w:color w:val="auto"/>
          <w:lang w:val="sr-Cyrl-RS"/>
        </w:rPr>
        <w:t xml:space="preserve"> –</w:t>
      </w:r>
      <w:r w:rsidR="0085488A">
        <w:rPr>
          <w:rFonts w:asciiTheme="minorHAnsi" w:hAnsiTheme="minorHAnsi" w:cstheme="minorHAnsi"/>
          <w:color w:val="auto"/>
          <w:lang w:val="sr-Cyrl-RS"/>
        </w:rPr>
        <w:t>28,61</w:t>
      </w:r>
      <w:r w:rsidRPr="00D054F9">
        <w:rPr>
          <w:rFonts w:asciiTheme="minorHAnsi" w:hAnsiTheme="minorHAnsi" w:cstheme="minorHAnsi"/>
          <w:color w:val="auto"/>
          <w:lang w:val="sr-Cyrl-RS"/>
        </w:rPr>
        <w:t>%</w:t>
      </w:r>
    </w:p>
    <w:p w:rsidR="00921762" w:rsidRDefault="00921762" w:rsidP="00EB483F">
      <w:pPr>
        <w:spacing w:line="280" w:lineRule="exact"/>
        <w:rPr>
          <w:lang w:val="sr-Cyrl-RS"/>
        </w:rPr>
      </w:pPr>
    </w:p>
    <w:p w:rsidR="00821843" w:rsidRPr="00403755" w:rsidRDefault="00821843"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403755">
        <w:rPr>
          <w:b/>
          <w:sz w:val="28"/>
        </w:rPr>
        <w:t>II.</w:t>
      </w:r>
      <w:r w:rsidRPr="00403755">
        <w:rPr>
          <w:b/>
          <w:sz w:val="28"/>
          <w:lang w:val="sr-Cyrl-RS"/>
        </w:rPr>
        <w:t>7</w:t>
      </w:r>
      <w:r w:rsidRPr="00403755">
        <w:rPr>
          <w:b/>
          <w:sz w:val="28"/>
        </w:rPr>
        <w:t xml:space="preserve">. </w:t>
      </w:r>
      <w:r w:rsidRPr="00403755">
        <w:rPr>
          <w:b/>
          <w:sz w:val="28"/>
          <w:lang w:val="sr-Cyrl-RS"/>
        </w:rPr>
        <w:t xml:space="preserve"> МЕРЕ ЗАШТИТЕ</w:t>
      </w:r>
    </w:p>
    <w:p w:rsidR="00BD10E3" w:rsidRPr="00316EC4" w:rsidRDefault="00BD10E3" w:rsidP="00EB483F">
      <w:pPr>
        <w:spacing w:line="280" w:lineRule="exact"/>
        <w:jc w:val="both"/>
        <w:rPr>
          <w:color w:val="FF0000"/>
          <w:lang w:val="en-US"/>
        </w:rPr>
      </w:pPr>
    </w:p>
    <w:p w:rsidR="00821843" w:rsidRDefault="00821843" w:rsidP="00EB483F">
      <w:pPr>
        <w:spacing w:line="280" w:lineRule="exact"/>
        <w:rPr>
          <w:b/>
          <w:lang w:val="sr-Cyrl-RS"/>
        </w:rPr>
      </w:pPr>
      <w:r w:rsidRPr="009076D3">
        <w:rPr>
          <w:b/>
        </w:rPr>
        <w:t>II.</w:t>
      </w:r>
      <w:r>
        <w:rPr>
          <w:b/>
          <w:lang w:val="sr-Cyrl-RS"/>
        </w:rPr>
        <w:t>7</w:t>
      </w:r>
      <w:r w:rsidRPr="009076D3">
        <w:rPr>
          <w:b/>
        </w:rPr>
        <w:t>.</w:t>
      </w:r>
      <w:r>
        <w:rPr>
          <w:b/>
          <w:lang w:val="sr-Cyrl-RS"/>
        </w:rPr>
        <w:t>1</w:t>
      </w:r>
      <w:r w:rsidRPr="009076D3">
        <w:rPr>
          <w:b/>
        </w:rPr>
        <w:t>.</w:t>
      </w:r>
      <w:r>
        <w:rPr>
          <w:b/>
          <w:lang w:val="sr-Cyrl-RS"/>
        </w:rPr>
        <w:t xml:space="preserve"> Мере </w:t>
      </w:r>
      <w:r w:rsidR="00E3213B">
        <w:rPr>
          <w:b/>
          <w:lang w:val="sr-Cyrl-RS"/>
        </w:rPr>
        <w:t>заштите</w:t>
      </w:r>
      <w:r>
        <w:rPr>
          <w:b/>
          <w:lang w:val="sr-Cyrl-RS"/>
        </w:rPr>
        <w:t xml:space="preserve"> културних добара</w:t>
      </w:r>
    </w:p>
    <w:p w:rsidR="0085488A" w:rsidRDefault="0085488A" w:rsidP="0085488A">
      <w:pPr>
        <w:jc w:val="both"/>
        <w:rPr>
          <w:rFonts w:asciiTheme="minorHAnsi" w:hAnsiTheme="minorHAnsi" w:cstheme="minorHAnsi"/>
          <w:lang w:val="sr-Cyrl-RS"/>
        </w:rPr>
      </w:pPr>
      <w:r w:rsidRPr="002724EE">
        <w:rPr>
          <w:rFonts w:asciiTheme="minorHAnsi" w:hAnsiTheme="minorHAnsi" w:cstheme="minorHAnsi"/>
        </w:rPr>
        <w:t>Уколико се у току извођења радова наиђе на археолошка налазишта или археолошке предмете, извођач радова је дужан да прекине радове и обавести надлежни завод за заштиту споменика културе и да предузме мере да се налаз не уништи и не оштети и да се сачува на месту и у положају у ком је откривен (Закон о културн</w:t>
      </w:r>
      <w:r w:rsidRPr="002724EE">
        <w:rPr>
          <w:rFonts w:asciiTheme="minorHAnsi" w:hAnsiTheme="minorHAnsi" w:cstheme="minorHAnsi"/>
          <w:lang w:val="sr-Cyrl-RS"/>
        </w:rPr>
        <w:t>о</w:t>
      </w:r>
      <w:r w:rsidRPr="002724EE">
        <w:rPr>
          <w:rFonts w:asciiTheme="minorHAnsi" w:hAnsiTheme="minorHAnsi" w:cstheme="minorHAnsi"/>
        </w:rPr>
        <w:t>м</w:t>
      </w:r>
      <w:r w:rsidRPr="002724EE">
        <w:rPr>
          <w:rFonts w:asciiTheme="minorHAnsi" w:hAnsiTheme="minorHAnsi" w:cstheme="minorHAnsi"/>
          <w:lang w:val="sr-Cyrl-RS"/>
        </w:rPr>
        <w:t xml:space="preserve"> наслеђу </w:t>
      </w:r>
      <w:r w:rsidRPr="002724EE">
        <w:rPr>
          <w:rFonts w:asciiTheme="minorHAnsi" w:hAnsiTheme="minorHAnsi" w:cstheme="minorHAnsi"/>
        </w:rPr>
        <w:t xml:space="preserve"> "Сл. Гласник"</w:t>
      </w:r>
      <w:r w:rsidRPr="002724EE">
        <w:rPr>
          <w:rFonts w:asciiTheme="minorHAnsi" w:hAnsiTheme="minorHAnsi" w:cstheme="minorHAnsi"/>
          <w:spacing w:val="-5"/>
        </w:rPr>
        <w:t xml:space="preserve"> </w:t>
      </w:r>
      <w:r w:rsidRPr="002724EE">
        <w:rPr>
          <w:rFonts w:asciiTheme="minorHAnsi" w:hAnsiTheme="minorHAnsi" w:cstheme="minorHAnsi"/>
        </w:rPr>
        <w:t>бр.</w:t>
      </w:r>
      <w:r w:rsidRPr="002724EE">
        <w:rPr>
          <w:rFonts w:asciiTheme="minorHAnsi" w:hAnsiTheme="minorHAnsi" w:cstheme="minorHAnsi"/>
          <w:lang w:val="sr-Cyrl-RS"/>
        </w:rPr>
        <w:t xml:space="preserve"> 129/21 – 120 и </w:t>
      </w:r>
      <w:r w:rsidRPr="002724EE">
        <w:rPr>
          <w:rFonts w:asciiTheme="minorHAnsi" w:hAnsiTheme="minorHAnsi" w:cstheme="minorHAnsi"/>
        </w:rPr>
        <w:t>Закон о културн</w:t>
      </w:r>
      <w:r w:rsidRPr="002724EE">
        <w:rPr>
          <w:rFonts w:asciiTheme="minorHAnsi" w:hAnsiTheme="minorHAnsi" w:cstheme="minorHAnsi"/>
          <w:lang w:val="sr-Cyrl-RS"/>
        </w:rPr>
        <w:t>и</w:t>
      </w:r>
      <w:r w:rsidRPr="002724EE">
        <w:rPr>
          <w:rFonts w:asciiTheme="minorHAnsi" w:hAnsiTheme="minorHAnsi" w:cstheme="minorHAnsi"/>
        </w:rPr>
        <w:t>м</w:t>
      </w:r>
      <w:r w:rsidRPr="002724EE">
        <w:rPr>
          <w:rFonts w:asciiTheme="minorHAnsi" w:hAnsiTheme="minorHAnsi" w:cstheme="minorHAnsi"/>
          <w:lang w:val="sr-Cyrl-RS"/>
        </w:rPr>
        <w:t xml:space="preserve"> добрима </w:t>
      </w:r>
      <w:r w:rsidRPr="002724EE">
        <w:rPr>
          <w:rFonts w:asciiTheme="minorHAnsi" w:hAnsiTheme="minorHAnsi" w:cstheme="minorHAnsi"/>
        </w:rPr>
        <w:t>"Сл. Гласник"</w:t>
      </w:r>
      <w:r w:rsidRPr="002724EE">
        <w:rPr>
          <w:rFonts w:asciiTheme="minorHAnsi" w:hAnsiTheme="minorHAnsi" w:cstheme="minorHAnsi"/>
          <w:spacing w:val="-5"/>
        </w:rPr>
        <w:t xml:space="preserve"> </w:t>
      </w:r>
      <w:r w:rsidRPr="002724EE">
        <w:rPr>
          <w:rFonts w:asciiTheme="minorHAnsi" w:hAnsiTheme="minorHAnsi" w:cstheme="minorHAnsi"/>
        </w:rPr>
        <w:t>бр.</w:t>
      </w:r>
      <w:r>
        <w:rPr>
          <w:rFonts w:asciiTheme="minorHAnsi" w:hAnsiTheme="minorHAnsi" w:cstheme="minorHAnsi"/>
          <w:lang w:val="sr-Cyrl-RS"/>
        </w:rPr>
        <w:t xml:space="preserve"> </w:t>
      </w:r>
      <w:r w:rsidRPr="002724EE">
        <w:rPr>
          <w:rFonts w:asciiTheme="minorHAnsi" w:hAnsiTheme="minorHAnsi" w:cstheme="minorHAnsi"/>
        </w:rPr>
        <w:t>71/94, 52/2011 - др. закони, 99/2011 - др. закон, 6/2020 - др. закон, 35/2021 - др. закон, 129/2021 - др. закон и 76/2023 - др. закон</w:t>
      </w:r>
      <w:r w:rsidRPr="00086780">
        <w:rPr>
          <w:rFonts w:asciiTheme="minorHAnsi" w:hAnsiTheme="minorHAnsi" w:cstheme="minorHAnsi"/>
          <w:lang w:val="sr-Cyrl-RS"/>
        </w:rPr>
        <w:t>)</w:t>
      </w:r>
    </w:p>
    <w:p w:rsidR="00002CC4" w:rsidRDefault="00002CC4" w:rsidP="00002CC4">
      <w:pPr>
        <w:ind w:right="8"/>
        <w:jc w:val="both"/>
        <w:rPr>
          <w:lang w:val="sr-Cyrl-RS"/>
        </w:rPr>
      </w:pPr>
    </w:p>
    <w:p w:rsidR="0085488A" w:rsidRDefault="0085488A" w:rsidP="0085488A">
      <w:pPr>
        <w:rPr>
          <w:rFonts w:asciiTheme="minorHAnsi" w:hAnsiTheme="minorHAnsi" w:cstheme="minorHAnsi"/>
        </w:rPr>
      </w:pPr>
      <w:r>
        <w:rPr>
          <w:rFonts w:asciiTheme="minorHAnsi" w:hAnsiTheme="minorHAnsi" w:cstheme="minorHAnsi"/>
          <w:lang w:val="sr-Cyrl-RS"/>
        </w:rPr>
        <w:t>Ради заштите културног наслеђа неопходно је испоштовати следеће мере техничке заштите приликом извођења грађевинских радова</w:t>
      </w:r>
      <w:r>
        <w:rPr>
          <w:rFonts w:asciiTheme="minorHAnsi" w:hAnsiTheme="minorHAnsi" w:cstheme="minorHAnsi"/>
        </w:rPr>
        <w:t>:</w:t>
      </w:r>
    </w:p>
    <w:p w:rsidR="0085488A" w:rsidRPr="00DB3AC1" w:rsidRDefault="0085488A"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rPr>
        <w:t xml:space="preserve">Ако се у току </w:t>
      </w:r>
      <w:r w:rsidRPr="00DB3AC1">
        <w:rPr>
          <w:rFonts w:asciiTheme="minorHAnsi" w:hAnsiTheme="minorHAnsi" w:cstheme="minorHAnsi"/>
          <w:lang w:val="sr-Cyrl-RS"/>
        </w:rPr>
        <w:t>извођења радова</w:t>
      </w:r>
      <w:r w:rsidRPr="00DB3AC1">
        <w:rPr>
          <w:rFonts w:asciiTheme="minorHAnsi" w:hAnsiTheme="minorHAnsi" w:cstheme="minorHAnsi"/>
          <w:lang w:val="en-GB"/>
        </w:rPr>
        <w:t xml:space="preserve"> </w:t>
      </w:r>
      <w:r w:rsidRPr="00DB3AC1">
        <w:rPr>
          <w:rFonts w:asciiTheme="minorHAnsi" w:hAnsiTheme="minorHAnsi" w:cstheme="minorHAnsi"/>
          <w:lang w:val="sr-Cyrl-RS"/>
        </w:rPr>
        <w:t>земљаних радова приликом изградње нових индустријских објеката у оквиру постојећег комплекса на к.п. бр. 6228 КО Крушевац, наиђе на нови археолошки локалитет или случајни археолошки налаз (добра која уживају претходну заштиту на основу Закона о културном наслеђу), извођач радова је дужан дс одмсх, без одлагања прекине радове и о томе обавести надлежни Завод за заштиту споменика културе</w:t>
      </w:r>
    </w:p>
    <w:p w:rsidR="0085488A" w:rsidRPr="00DB3AC1" w:rsidRDefault="0085488A"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Инвеститир/Извођач је у обавези да предузме мере заштите како налаз не би био уништен или оштеђен и да се сачува на месту и положају у коме је откривен</w:t>
      </w:r>
    </w:p>
    <w:p w:rsidR="00DB3AC1" w:rsidRPr="00DB3AC1" w:rsidRDefault="00DB3AC1"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Ако се на основу закона утврди да је односна непокретност или ствар културно добро, даље извођење грађевинских радова и промене облока терена могу се дозволити само након претходно обезбеђених археолошких истраживања, уз адекватну презентацију налаза и услове и сагласност службе заштите</w:t>
      </w:r>
    </w:p>
    <w:p w:rsidR="00DB3AC1" w:rsidRPr="00DB3AC1" w:rsidRDefault="00DB3AC1"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Надлежни Завод за заштиту споменика културе ила право да у току радова, а уколико се за тим укаже потреба, пропише археолошки надзор, заштитна археолошка истрањивања и додатне мере заштите зависно од значаја конкретног налаза</w:t>
      </w:r>
    </w:p>
    <w:p w:rsidR="00DB3AC1" w:rsidRPr="00DB3AC1" w:rsidRDefault="00DB3AC1"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Уколико се приликом извођења земљаних радова приликом изградње нових објеката наиђе на грађевинске остатке и друге непокретне археолошке структуре од интереса за Републику Србију, надлежни Завод ће у договору са Републичким заводом и надлежним Министарством културе РС израдити мере технишке заштите откривених остатака</w:t>
      </w:r>
    </w:p>
    <w:p w:rsidR="00DB3AC1" w:rsidRPr="00DB3AC1" w:rsidRDefault="00DB3AC1"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Инвеститор објекта дужан је да обезбеди средства за надзор, истраживање, заштиту, чување, публиковање и излагање добра које ужива претходну заштиту које се открије приликом изградње инвестиционог објекта – до предаје добра на чување овлашћеној установи заштите</w:t>
      </w:r>
    </w:p>
    <w:p w:rsidR="00DB3AC1" w:rsidRPr="00DB3AC1" w:rsidRDefault="00DB3AC1" w:rsidP="00DB3AC1">
      <w:pPr>
        <w:pStyle w:val="Pasussalistom"/>
        <w:widowControl/>
        <w:numPr>
          <w:ilvl w:val="0"/>
          <w:numId w:val="36"/>
        </w:numPr>
        <w:autoSpaceDE/>
        <w:autoSpaceDN/>
        <w:ind w:left="284" w:hanging="284"/>
        <w:jc w:val="both"/>
        <w:rPr>
          <w:rFonts w:asciiTheme="minorHAnsi" w:hAnsiTheme="minorHAnsi" w:cstheme="minorHAnsi"/>
        </w:rPr>
      </w:pPr>
      <w:r w:rsidRPr="00DB3AC1">
        <w:rPr>
          <w:rFonts w:asciiTheme="minorHAnsi" w:hAnsiTheme="minorHAnsi" w:cstheme="minorHAnsi"/>
          <w:lang w:val="sr-Cyrl-RS"/>
        </w:rPr>
        <w:t>Уколико дође до измене обухвата урбанистичког пројекта или промене локације, неопходно је писмено обавестити овај Завод у циљу прибављања допуне услова</w:t>
      </w:r>
    </w:p>
    <w:p w:rsidR="0085488A" w:rsidRDefault="0085488A" w:rsidP="0085488A">
      <w:pPr>
        <w:rPr>
          <w:rFonts w:asciiTheme="minorHAnsi" w:hAnsiTheme="minorHAnsi" w:cstheme="minorHAnsi"/>
        </w:rPr>
      </w:pPr>
    </w:p>
    <w:p w:rsidR="00DB3AC1" w:rsidRDefault="00DB3AC1" w:rsidP="00DB3AC1">
      <w:pPr>
        <w:ind w:right="8"/>
        <w:jc w:val="both"/>
        <w:rPr>
          <w:rFonts w:asciiTheme="minorHAnsi" w:hAnsiTheme="minorHAnsi" w:cstheme="minorHAnsi"/>
          <w:lang w:val="sr-Cyrl-RS"/>
        </w:rPr>
      </w:pPr>
      <w:r>
        <w:rPr>
          <w:rFonts w:asciiTheme="minorHAnsi" w:hAnsiTheme="minorHAnsi" w:cstheme="minorHAnsi"/>
          <w:lang w:val="sr-Cyrl-RS"/>
        </w:rPr>
        <w:t xml:space="preserve">Површинском проспекцијом терена од стране стручног сарадника – археолога, као увидом у постојећу документацију овог Завода, установљено је да к.п.бр. 6288 КО Крушевац нема евидентираних добара ни утврђених културних добара, као ни покретног археолошког материјала. Археолошки локалитети су специфични са станишта заштите јер се налазе испод земље, због чега се реконстицирањем не може увек утврдити њихово постојање. Ако се током извођења радова на катастарским парцелама у обухвату предметног урбанистичког пројекта, открију појединачни археолошки предмети или </w:t>
      </w:r>
      <w:r>
        <w:rPr>
          <w:rFonts w:asciiTheme="minorHAnsi" w:hAnsiTheme="minorHAnsi" w:cstheme="minorHAnsi"/>
          <w:lang w:val="sr-Cyrl-RS"/>
        </w:rPr>
        <w:lastRenderedPageBreak/>
        <w:t xml:space="preserve">археолошко налазиште, инвеститор/извођач радова је дужан да поступи у складу са прописаним условима за предузимање мера техничке заштите. </w:t>
      </w:r>
    </w:p>
    <w:p w:rsidR="0085488A" w:rsidRDefault="0085488A" w:rsidP="00002CC4">
      <w:pPr>
        <w:ind w:right="8"/>
        <w:jc w:val="both"/>
        <w:rPr>
          <w:lang w:val="sr-Cyrl-RS"/>
        </w:rPr>
      </w:pPr>
    </w:p>
    <w:p w:rsidR="00002CC4" w:rsidRDefault="00002CC4" w:rsidP="00002CC4">
      <w:pPr>
        <w:ind w:right="8"/>
        <w:jc w:val="both"/>
        <w:rPr>
          <w:lang w:val="sr-Cyrl-RS"/>
        </w:rPr>
      </w:pPr>
      <w:r>
        <w:rPr>
          <w:lang w:val="sr-Cyrl-RS"/>
        </w:rPr>
        <w:t>Ради заштите биодиверзитета урбаних површина, као и потребе очувања квалитета ваздуха, неопходно је за озелењавање користити аутохтоне врсте које су највише прилагођене локалним педолошким и климатским условима, а избегавати коришћење инвазивних врста.</w:t>
      </w:r>
    </w:p>
    <w:p w:rsidR="00002CC4" w:rsidRDefault="00002CC4" w:rsidP="00002CC4">
      <w:pPr>
        <w:ind w:right="8"/>
        <w:jc w:val="both"/>
        <w:rPr>
          <w:lang w:val="sr-Cyrl-RS"/>
        </w:rPr>
      </w:pPr>
      <w:r>
        <w:rPr>
          <w:lang w:val="sr-Cyrl-RS"/>
        </w:rPr>
        <w:t>Пронађена геолошка и палеонтолошка документа (фосили, минерали, кристали и др.) која би могла представљати заштићену природну вредност, налазач је дужан да пријави надлежном Министарству у року од осам дана од дана проналаска, и предузме мере заштите од уништења, оштећивања или крађе.</w:t>
      </w:r>
    </w:p>
    <w:p w:rsidR="007B4468" w:rsidRDefault="007B4468" w:rsidP="007B4468">
      <w:pPr>
        <w:pStyle w:val="Teloteksta"/>
        <w:tabs>
          <w:tab w:val="left" w:pos="0"/>
          <w:tab w:val="left" w:pos="9356"/>
        </w:tabs>
        <w:spacing w:line="237" w:lineRule="auto"/>
        <w:ind w:right="21"/>
        <w:rPr>
          <w:rFonts w:asciiTheme="minorHAnsi" w:hAnsiTheme="minorHAnsi" w:cstheme="minorHAnsi"/>
          <w:color w:val="auto"/>
          <w:lang w:val="sr-Cyrl-RS"/>
        </w:rPr>
      </w:pPr>
    </w:p>
    <w:p w:rsidR="007B4468" w:rsidRPr="009239C7" w:rsidRDefault="007B4468" w:rsidP="007B4468">
      <w:pPr>
        <w:tabs>
          <w:tab w:val="left" w:pos="9356"/>
        </w:tabs>
        <w:spacing w:line="280" w:lineRule="exact"/>
        <w:ind w:left="720"/>
        <w:jc w:val="right"/>
        <w:rPr>
          <w:rFonts w:asciiTheme="minorHAnsi" w:hAnsiTheme="minorHAnsi" w:cstheme="minorHAnsi"/>
        </w:rPr>
      </w:pPr>
      <w:r w:rsidRPr="009239C7">
        <w:rPr>
          <w:rFonts w:asciiTheme="minorHAnsi" w:hAnsiTheme="minorHAnsi" w:cstheme="minorHAnsi"/>
          <w:lang w:val="sr-Cyrl-RS"/>
        </w:rPr>
        <w:t>Прилог у документацији урбанистичког пројекта Услови</w:t>
      </w:r>
      <w:r w:rsidRPr="009239C7">
        <w:rPr>
          <w:rFonts w:asciiTheme="minorHAnsi" w:hAnsiTheme="minorHAnsi" w:cstheme="minorHAnsi"/>
        </w:rPr>
        <w:t xml:space="preserve"> </w:t>
      </w:r>
    </w:p>
    <w:p w:rsidR="007B4468" w:rsidRDefault="007B4468" w:rsidP="007B4468">
      <w:pPr>
        <w:ind w:right="8"/>
        <w:jc w:val="right"/>
        <w:rPr>
          <w:lang w:val="en-US"/>
        </w:rPr>
      </w:pPr>
      <w:r>
        <w:rPr>
          <w:lang w:val="sr-Cyrl-RS"/>
        </w:rPr>
        <w:t>„</w:t>
      </w:r>
      <w:r w:rsidRPr="009239C7">
        <w:rPr>
          <w:rFonts w:asciiTheme="minorHAnsi" w:hAnsiTheme="minorHAnsi" w:cstheme="minorHAnsi"/>
        </w:rPr>
        <w:t>Завода за заштиту споменика културе</w:t>
      </w:r>
      <w:r>
        <w:rPr>
          <w:lang w:val="sr-Cyrl-RS"/>
        </w:rPr>
        <w:t>“</w:t>
      </w:r>
      <w:r w:rsidRPr="009239C7">
        <w:rPr>
          <w:rFonts w:asciiTheme="minorHAnsi" w:hAnsiTheme="minorHAnsi" w:cstheme="minorHAnsi"/>
        </w:rPr>
        <w:t xml:space="preserve"> Краљево </w:t>
      </w:r>
      <w:r w:rsidRPr="009239C7">
        <w:rPr>
          <w:rFonts w:asciiTheme="minorHAnsi" w:hAnsiTheme="minorHAnsi" w:cstheme="minorHAnsi"/>
          <w:lang w:val="sr-Cyrl-RS"/>
        </w:rPr>
        <w:t xml:space="preserve"> број</w:t>
      </w:r>
      <w:r>
        <w:rPr>
          <w:rFonts w:asciiTheme="minorHAnsi" w:hAnsiTheme="minorHAnsi" w:cstheme="minorHAnsi"/>
          <w:lang w:val="sr-Cyrl-RS"/>
        </w:rPr>
        <w:t xml:space="preserve"> 1409/2</w:t>
      </w:r>
      <w:r w:rsidRPr="009239C7">
        <w:rPr>
          <w:rFonts w:asciiTheme="minorHAnsi" w:hAnsiTheme="minorHAnsi" w:cstheme="minorHAnsi"/>
          <w:lang w:val="sr-Cyrl-RS"/>
        </w:rPr>
        <w:t xml:space="preserve"> од </w:t>
      </w:r>
      <w:r>
        <w:rPr>
          <w:rFonts w:asciiTheme="minorHAnsi" w:hAnsiTheme="minorHAnsi" w:cstheme="minorHAnsi"/>
          <w:lang w:val="sr-Cyrl-RS"/>
        </w:rPr>
        <w:t>04</w:t>
      </w:r>
      <w:r w:rsidRPr="009239C7">
        <w:rPr>
          <w:rFonts w:asciiTheme="minorHAnsi" w:hAnsiTheme="minorHAnsi" w:cstheme="minorHAnsi"/>
          <w:lang w:val="sr-Cyrl-RS"/>
        </w:rPr>
        <w:t>.</w:t>
      </w:r>
      <w:r>
        <w:rPr>
          <w:rFonts w:asciiTheme="minorHAnsi" w:hAnsiTheme="minorHAnsi" w:cstheme="minorHAnsi"/>
          <w:lang w:val="sr-Cyrl-RS"/>
        </w:rPr>
        <w:t>12</w:t>
      </w:r>
      <w:r w:rsidRPr="009239C7">
        <w:rPr>
          <w:rFonts w:asciiTheme="minorHAnsi" w:hAnsiTheme="minorHAnsi" w:cstheme="minorHAnsi"/>
          <w:lang w:val="sr-Cyrl-RS"/>
        </w:rPr>
        <w:t>.202</w:t>
      </w:r>
      <w:r>
        <w:rPr>
          <w:rFonts w:asciiTheme="minorHAnsi" w:hAnsiTheme="minorHAnsi" w:cstheme="minorHAnsi"/>
          <w:lang w:val="sr-Cyrl-RS"/>
        </w:rPr>
        <w:t>4</w:t>
      </w:r>
      <w:r w:rsidRPr="009239C7">
        <w:rPr>
          <w:rFonts w:asciiTheme="minorHAnsi" w:hAnsiTheme="minorHAnsi" w:cstheme="minorHAnsi"/>
          <w:lang w:val="sr-Cyrl-RS"/>
        </w:rPr>
        <w:t>.године.</w:t>
      </w:r>
    </w:p>
    <w:p w:rsidR="00F73DC0" w:rsidRDefault="00F73DC0" w:rsidP="00F73DC0">
      <w:pPr>
        <w:pStyle w:val="Teloteksta"/>
        <w:tabs>
          <w:tab w:val="left" w:pos="0"/>
          <w:tab w:val="left" w:pos="9356"/>
        </w:tabs>
        <w:spacing w:line="237" w:lineRule="auto"/>
        <w:ind w:right="21"/>
        <w:rPr>
          <w:rFonts w:asciiTheme="minorHAnsi" w:hAnsiTheme="minorHAnsi" w:cstheme="minorHAnsi"/>
          <w:color w:val="auto"/>
          <w:lang w:val="sr-Cyrl-RS"/>
        </w:rPr>
      </w:pPr>
    </w:p>
    <w:p w:rsidR="00C4724B" w:rsidRDefault="00C4724B" w:rsidP="00EB483F">
      <w:pPr>
        <w:spacing w:line="280" w:lineRule="exact"/>
        <w:rPr>
          <w:b/>
          <w:lang w:val="sr-Cyrl-RS"/>
        </w:rPr>
      </w:pPr>
      <w:r w:rsidRPr="009076D3">
        <w:rPr>
          <w:b/>
        </w:rPr>
        <w:t>II.</w:t>
      </w:r>
      <w:r>
        <w:rPr>
          <w:b/>
          <w:lang w:val="sr-Cyrl-RS"/>
        </w:rPr>
        <w:t>7</w:t>
      </w:r>
      <w:r w:rsidRPr="009076D3">
        <w:rPr>
          <w:b/>
        </w:rPr>
        <w:t>.</w:t>
      </w:r>
      <w:r>
        <w:rPr>
          <w:b/>
        </w:rPr>
        <w:t>2</w:t>
      </w:r>
      <w:r w:rsidRPr="009076D3">
        <w:rPr>
          <w:b/>
        </w:rPr>
        <w:t>.</w:t>
      </w:r>
      <w:r>
        <w:rPr>
          <w:b/>
          <w:lang w:val="sr-Cyrl-RS"/>
        </w:rPr>
        <w:t xml:space="preserve"> Мере </w:t>
      </w:r>
      <w:r w:rsidR="00E3213B">
        <w:rPr>
          <w:b/>
          <w:lang w:val="sr-Cyrl-RS"/>
        </w:rPr>
        <w:t>заштите</w:t>
      </w:r>
      <w:r>
        <w:rPr>
          <w:b/>
          <w:lang w:val="sr-Cyrl-RS"/>
        </w:rPr>
        <w:t xml:space="preserve"> од елементарних непогода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Правовременим предвиђањем, откривањем, праћењем и предузимањем превентивних и заштитних мера смањиће се ризик и последице ванредних и опасних метеоролошких појава.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Мерама заштите јавних путева, у првом реду подизањем заштитних „зелених" појасева, прикупљањем и одвођењем атмосферских вода, као и асфалтним коловозом и појачаним одржавањем путева, обезбедиће се доступност простора у периоду трајања и отклањања последица елементарних непогода.</w:t>
      </w:r>
    </w:p>
    <w:p w:rsidR="00C4724B" w:rsidRP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Заштита људи и материјалних добара обезбеђује се планирањем и дефинисањем обавезе у складу са постојећом просторно - планском и законском регулативом:</w:t>
      </w:r>
    </w:p>
    <w:p w:rsidR="00392E0B" w:rsidRPr="00392E0B" w:rsidRDefault="00392E0B" w:rsidP="00392E0B">
      <w:pPr>
        <w:pStyle w:val="Pasussalistom"/>
        <w:numPr>
          <w:ilvl w:val="0"/>
          <w:numId w:val="28"/>
        </w:numPr>
        <w:spacing w:line="280" w:lineRule="exact"/>
        <w:ind w:left="426" w:hanging="284"/>
        <w:jc w:val="both"/>
        <w:rPr>
          <w:rFonts w:ascii="Calibri" w:eastAsia="Arial Unicode MS" w:hAnsi="Calibri"/>
          <w:sz w:val="28"/>
          <w:szCs w:val="24"/>
          <w:lang w:val="sr-Cyrl-RS" w:eastAsia="sr-Cyrl-CS"/>
        </w:rPr>
      </w:pPr>
      <w:r w:rsidRPr="00392E0B">
        <w:rPr>
          <w:rFonts w:ascii="Calibri" w:eastAsia="Arial Unicode MS" w:hAnsi="Calibri"/>
          <w:sz w:val="24"/>
          <w:lang w:val="sr-Cyrl-RS" w:eastAsia="sr-Cyrl-CS"/>
        </w:rPr>
        <w:t>Законом о одбрани ("Службени гласник РС", бр. 116/07, 88/2009, 88/2009-др.закон, 104/2009-др.закон, 10/2015 и 36/2018);</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Законом  о  ванредним  ситуацијама ("Службени гласник РС", бр.  111/09,  92/11 измена и 93/2012);</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 о заштити од буке у животној средини ("Службени гласник РС" бр. 96/2021)</w:t>
      </w:r>
    </w:p>
    <w:p w:rsidR="005017D8" w:rsidRDefault="005017D8" w:rsidP="00392E0B">
      <w:pPr>
        <w:spacing w:line="280" w:lineRule="exact"/>
        <w:ind w:left="426" w:hanging="284"/>
        <w:jc w:val="both"/>
        <w:rPr>
          <w:rFonts w:eastAsia="Arial Unicode MS"/>
          <w:lang w:val="sr-Cyrl-RS" w:eastAsia="sr-Cyrl-CS"/>
        </w:rPr>
      </w:pPr>
    </w:p>
    <w:p w:rsidR="00C4724B" w:rsidRPr="00512129" w:rsidRDefault="00C4724B" w:rsidP="00EB483F">
      <w:pPr>
        <w:spacing w:before="72" w:line="280" w:lineRule="exact"/>
        <w:jc w:val="both"/>
        <w:rPr>
          <w:rFonts w:eastAsia="Arial Unicode MS"/>
          <w:b/>
          <w:lang w:val="sr-Cyrl-RS" w:eastAsia="sr-Cyrl-CS"/>
        </w:rPr>
      </w:pPr>
      <w:r w:rsidRPr="00512129">
        <w:rPr>
          <w:rFonts w:eastAsia="Arial Unicode MS"/>
          <w:b/>
          <w:lang w:val="sr-Cyrl-RS" w:eastAsia="sr-Cyrl-CS"/>
        </w:rPr>
        <w:t>Заштита од земљотреса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Подручје Урбанистичког пројекта налази се у сеизмичкој зони од  8° МСK скале.</w:t>
      </w:r>
    </w:p>
    <w:p w:rsid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 xml:space="preserve">У циљу заштите од земљотреса објекти морају бити категорисани и реализовани у складу са Правилником о техничким нормативима за изградњу објеката високоградње у сеизмичким подручјима ("Сл. лист СФРЈ", број </w:t>
      </w:r>
      <w:r w:rsidR="00392E0B">
        <w:rPr>
          <w:rFonts w:eastAsia="Arial Unicode MS"/>
          <w:lang w:val="sr-Cyrl-RS" w:eastAsia="sr-Cyrl-CS"/>
        </w:rPr>
        <w:t>31/81, 49/82, 29/83, 21/88 и 52/90</w:t>
      </w:r>
      <w:r w:rsidRPr="00C4724B">
        <w:rPr>
          <w:rFonts w:eastAsia="Arial Unicode MS"/>
          <w:lang w:val="sr-Cyrl-RS" w:eastAsia="sr-Cyrl-CS"/>
        </w:rPr>
        <w:t>).</w:t>
      </w:r>
    </w:p>
    <w:p w:rsidR="005017D8" w:rsidRPr="00C4724B" w:rsidRDefault="005017D8" w:rsidP="00EB483F">
      <w:pPr>
        <w:spacing w:line="280" w:lineRule="exact"/>
        <w:jc w:val="both"/>
        <w:rPr>
          <w:rFonts w:eastAsia="Arial Unicode MS"/>
          <w:lang w:val="sr-Cyrl-RS" w:eastAsia="sr-Cyrl-CS"/>
        </w:rPr>
      </w:pPr>
    </w:p>
    <w:p w:rsidR="00C4724B" w:rsidRPr="00512129" w:rsidRDefault="00C4724B" w:rsidP="00EB483F">
      <w:pPr>
        <w:spacing w:before="72" w:line="280" w:lineRule="exact"/>
        <w:jc w:val="both"/>
        <w:rPr>
          <w:b/>
          <w:lang w:val="sr-Cyrl-RS"/>
        </w:rPr>
      </w:pPr>
      <w:r w:rsidRPr="00512129">
        <w:rPr>
          <w:b/>
        </w:rPr>
        <w:t>II.</w:t>
      </w:r>
      <w:r w:rsidRPr="00512129">
        <w:rPr>
          <w:b/>
          <w:lang w:val="sr-Cyrl-RS"/>
        </w:rPr>
        <w:t>7</w:t>
      </w:r>
      <w:r w:rsidRPr="00512129">
        <w:rPr>
          <w:b/>
        </w:rPr>
        <w:t>.</w:t>
      </w:r>
      <w:r w:rsidRPr="00512129">
        <w:rPr>
          <w:b/>
          <w:lang w:val="sr-Cyrl-RS"/>
        </w:rPr>
        <w:t>3</w:t>
      </w:r>
      <w:r w:rsidRPr="00512129">
        <w:rPr>
          <w:b/>
        </w:rPr>
        <w:t>.</w:t>
      </w:r>
      <w:r w:rsidRPr="00512129">
        <w:rPr>
          <w:b/>
          <w:lang w:val="sr-Cyrl-RS"/>
        </w:rPr>
        <w:t xml:space="preserve"> Мере </w:t>
      </w:r>
      <w:r w:rsidR="00E3213B">
        <w:rPr>
          <w:b/>
          <w:lang w:val="sr-Cyrl-RS"/>
        </w:rPr>
        <w:t>заштите</w:t>
      </w:r>
      <w:r w:rsidRPr="00512129">
        <w:rPr>
          <w:b/>
          <w:lang w:val="sr-Cyrl-RS"/>
        </w:rPr>
        <w:t xml:space="preserve"> од </w:t>
      </w:r>
      <w:r w:rsidRPr="00512129">
        <w:rPr>
          <w:rFonts w:eastAsia="Arial Unicode MS"/>
          <w:b/>
          <w:lang w:val="sr-Cyrl-RS" w:eastAsia="sr-Cyrl-CS"/>
        </w:rPr>
        <w:t>пожара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У циљу заштите од пожара предвиђају се следећи услови:</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 xml:space="preserve">Заштиту од пожара спровести свим потребним мерама тако да се превентивно обезбеди немогућност ширења пожара, а у складу са свим важећим прописима из те области, као и са Законом о заштити од пожара ("Сл. гласник РС" бр. </w:t>
      </w:r>
      <w:r w:rsidR="00523AE4">
        <w:rPr>
          <w:rFonts w:eastAsia="Arial Unicode MS"/>
          <w:lang w:val="sr-Cyrl-RS" w:eastAsia="sr-Cyrl-CS"/>
        </w:rPr>
        <w:t xml:space="preserve">111/09, 20/15, 87/18 и 87/18 </w:t>
      </w:r>
      <w:r w:rsidR="00523AE4">
        <w:rPr>
          <w:lang w:val="sr-Cyrl-RS"/>
        </w:rPr>
        <w:t>– др.закони</w:t>
      </w:r>
      <w:r w:rsidRPr="00C4724B">
        <w:rPr>
          <w:rFonts w:eastAsia="Arial Unicode MS"/>
          <w:lang w:val="sr-Cyrl-RS" w:eastAsia="sr-Cyrl-CS"/>
        </w:rPr>
        <w:t>);</w:t>
      </w:r>
    </w:p>
    <w:p w:rsidR="00523AE4" w:rsidRDefault="00523AE4" w:rsidP="00587F2D">
      <w:pPr>
        <w:pStyle w:val="Pasussalistom"/>
        <w:numPr>
          <w:ilvl w:val="0"/>
          <w:numId w:val="29"/>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2"/>
          <w:lang w:val="sr-Cyrl-RS" w:eastAsia="sr-Cyrl-CS"/>
        </w:rPr>
        <w:t xml:space="preserve">У </w:t>
      </w:r>
      <w:r>
        <w:rPr>
          <w:rFonts w:ascii="Calibri" w:eastAsia="Arial Unicode MS" w:hAnsi="Calibri"/>
          <w:szCs w:val="23"/>
          <w:lang w:val="sr-Cyrl-RS" w:eastAsia="sr-Cyrl-CS"/>
        </w:rPr>
        <w:t>самом објекту се мора предвидети противпожарна хидрантска мрежа са комплетном опремом, која се пројектује према Правилнику о техничким нормативима за хидратантску мрежу за гашење пожара ("Сл. лист СФРЈ", број 3/18);</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складишта од пожара и експлозије  ("Сл. лист СФРЈ", број 24/87);</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електричне инсталације ниског напона ("Сл. лист СФРЈ", број 53/88, 54/88, 28/95);</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заштиту електроенергетских постројења и уређаја од пожара ("Сл. лист СФРЈ", број 74/90);  </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погон и одржавање електроенергетских постројења и подова ("Сл. лист СРЈ", број 41/93);</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објеката од атмосферског пражњења ("Сл. лист СРЈ", број 11/96)</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приступне путеве, окретнице и уређење платоа за ватрогасна возила у близини објекта повећаног ризика од </w:t>
      </w:r>
      <w:r>
        <w:rPr>
          <w:rFonts w:ascii="Calibri" w:eastAsia="Arial Unicode MS" w:hAnsi="Calibri"/>
          <w:szCs w:val="23"/>
          <w:lang w:val="sr-Cyrl-RS" w:eastAsia="sr-Cyrl-CS"/>
        </w:rPr>
        <w:lastRenderedPageBreak/>
        <w:t>пожара ("Сл. лист СРЈ", број 8/95)</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захтевима безбедности од пожара спољних зидова зграда ("Сл. гласник РС"бр.5 9/16, 36/17 и 6/19)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w:t>
      </w:r>
      <w:r>
        <w:rPr>
          <w:rFonts w:ascii="Calibri" w:eastAsia="Arial Unicode MS" w:hAnsi="Calibri"/>
          <w:szCs w:val="23"/>
          <w:lang w:val="en-GB" w:eastAsia="sr-Cyrl-CS"/>
        </w:rPr>
        <w:t xml:space="preserve"> </w:t>
      </w:r>
      <w:r>
        <w:rPr>
          <w:rFonts w:ascii="Calibri" w:eastAsia="Arial Unicode MS" w:hAnsi="Calibri"/>
          <w:szCs w:val="23"/>
          <w:lang w:val="sr-Cyrl-RS" w:eastAsia="sr-Cyrl-CS"/>
        </w:rPr>
        <w:t>пројектовање и извођење завршних радова у грађевинарству  ("Сл. лист СФРЈ", број 21/90);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садржини, начину и поступку израде и начину контроле техничке документације према класи и намени објекта ("Сл. гласник РС" бр. 73/19)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обавезном атестирању елемената типских грађевинских конструкција на отпорност према пожару и о условима које морају испуњавати организације удруженог рада овлашћене за атестирање тих производа ("Сл. лист СФРЈ", број 24/90)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стабилне инсталације за дојаву пожара  ("Сл. лист СРЈ", број 87/93)</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опремљен системом за детекцију пожара и пожарних алармних система </w:t>
      </w:r>
      <w:r>
        <w:rPr>
          <w:rFonts w:ascii="Calibri" w:eastAsia="Arial Unicode MS" w:hAnsi="Calibri"/>
          <w:szCs w:val="23"/>
          <w:lang w:val="sr-Latn-RS" w:eastAsia="sr-Cyrl-CS"/>
        </w:rPr>
        <w:t>SRPS EN 54</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Објекти морају бити реализовани у складу са Правилником о техничким нормативима за изградњу електроенергетских водова називног напона 1кВ до 400 kV („Службени лист СФРЈ”, број 65/88);</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климатизацију и вентилацију ("Сл. лист СФРЈ", број 38/89);</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одвођење дима и топлоте насталих у пожару ("Сл. лист СФРЈ", број 45/85);</w:t>
      </w:r>
    </w:p>
    <w:p w:rsidR="00523AE4" w:rsidRDefault="00523AE4" w:rsidP="00523AE4">
      <w:pPr>
        <w:tabs>
          <w:tab w:val="left" w:pos="0"/>
          <w:tab w:val="left" w:pos="284"/>
          <w:tab w:val="left" w:pos="9356"/>
        </w:tabs>
        <w:spacing w:before="110" w:line="235" w:lineRule="exact"/>
        <w:ind w:left="284" w:right="21" w:hanging="426"/>
        <w:jc w:val="both"/>
        <w:rPr>
          <w:rFonts w:eastAsia="Arial Unicode MS"/>
          <w:szCs w:val="23"/>
          <w:lang w:val="sr-Cyrl-RS" w:eastAsia="sr-Cyrl-CS"/>
        </w:rPr>
      </w:pPr>
      <w:r>
        <w:rPr>
          <w:rFonts w:eastAsia="Arial Unicode MS"/>
          <w:szCs w:val="23"/>
          <w:lang w:val="sr-Cyrl-RS" w:eastAsia="sr-Cyrl-CS"/>
        </w:rPr>
        <w:t>Урбанистичким пројектом су испоштоване урбанистичко – архитектонске мере заштите од пожара:</w:t>
      </w:r>
    </w:p>
    <w:p w:rsidR="00523AE4" w:rsidRDefault="00523AE4" w:rsidP="00587F2D">
      <w:pPr>
        <w:pStyle w:val="Pasussalistom"/>
        <w:numPr>
          <w:ilvl w:val="0"/>
          <w:numId w:val="31"/>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обезбеђења безбедносних појасева у зонама којима се спречава ширење пожара;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прописивања обавезе изградње спољашње и унутрашње хидрантске мреже у објектима, у складу са прописима, посебно за производне и друге намене у зони рада;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капацитети планиране водоводне мреже као и капацитет изворишта обезбеђује довољне количине воде;</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планирана мрежа саобраћајница, приступних путева и пролаза за ватрогасна возила прописаним појасевима регулације обезбеђује приступ објектима;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правилима грађења за објекте у грађевинским зонама и целинама утврђена је обавеза обезбеђивања приступа ватрогасним возилима.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постојећом саобраћајницом омогућен је долазак ватрогасних возила, и њихово  несметано кретање и приступ до фасадa објекта.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Евакуација људи у време акцидента, врши се преко слободног дела локације и преко постојећих путева.</w:t>
      </w:r>
    </w:p>
    <w:p w:rsidR="005017D8" w:rsidRPr="005017D8" w:rsidRDefault="005017D8" w:rsidP="005017D8">
      <w:pPr>
        <w:tabs>
          <w:tab w:val="left" w:pos="0"/>
          <w:tab w:val="left" w:pos="284"/>
          <w:tab w:val="left" w:pos="9356"/>
        </w:tabs>
        <w:spacing w:before="110" w:line="235" w:lineRule="exact"/>
        <w:ind w:right="21"/>
        <w:jc w:val="both"/>
        <w:rPr>
          <w:rFonts w:eastAsia="Arial Unicode MS"/>
          <w:szCs w:val="23"/>
          <w:lang w:val="sr-Cyrl-RS" w:eastAsia="sr-Cyrl-CS"/>
        </w:rPr>
      </w:pPr>
    </w:p>
    <w:p w:rsidR="00C4724B" w:rsidRPr="00512129" w:rsidRDefault="00C4724B" w:rsidP="00EB483F">
      <w:pPr>
        <w:pStyle w:val="Naslov5"/>
        <w:spacing w:before="0" w:after="0"/>
        <w:jc w:val="both"/>
        <w:rPr>
          <w:i w:val="0"/>
          <w:sz w:val="24"/>
        </w:rPr>
      </w:pPr>
      <w:r w:rsidRPr="00512129">
        <w:rPr>
          <w:i w:val="0"/>
          <w:sz w:val="24"/>
        </w:rPr>
        <w:t>Заштита од акцидената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Спречавање акциденталних удеса свих врста могуће је само уз одговорно извођење превентивних мера и мера строгог надзора и контроле.</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Надзор, правилни начин руковања у складу са важећим прописима и контрола, основни су предуслови за спречавање могућих акцидената.</w:t>
      </w:r>
    </w:p>
    <w:p w:rsidR="00C4724B" w:rsidRDefault="00C4724B" w:rsidP="00EB483F">
      <w:pPr>
        <w:spacing w:before="110" w:line="235" w:lineRule="exact"/>
        <w:jc w:val="both"/>
        <w:rPr>
          <w:rFonts w:eastAsia="Arial Unicode MS"/>
          <w:color w:val="FF0000"/>
          <w:lang w:val="sr-Cyrl-RS" w:eastAsia="sr-Cyrl-C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4</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sidRPr="00C4724B">
        <w:rPr>
          <w:rFonts w:asciiTheme="minorHAnsi" w:hAnsiTheme="minorHAnsi" w:cstheme="minorHAnsi"/>
          <w:b/>
          <w:sz w:val="24"/>
          <w:szCs w:val="24"/>
        </w:rPr>
        <w:t>Мере за несметано кретање лица са инвалидитетом, деци и старим особама</w:t>
      </w:r>
    </w:p>
    <w:p w:rsidR="00DA68A9" w:rsidRDefault="00DA68A9" w:rsidP="00DA68A9">
      <w:pPr>
        <w:tabs>
          <w:tab w:val="left" w:pos="0"/>
          <w:tab w:val="left" w:pos="8789"/>
          <w:tab w:val="left" w:pos="9356"/>
        </w:tabs>
        <w:spacing w:line="280" w:lineRule="exact"/>
        <w:ind w:right="21"/>
        <w:jc w:val="both"/>
        <w:rPr>
          <w:lang w:val="sr-Cyrl-RS"/>
        </w:rPr>
      </w:pPr>
      <w:r>
        <w:rPr>
          <w:lang w:val="sr-Cyrl-RS"/>
        </w:rPr>
        <w:t>При пројектовању и реализацији објекта применити решења која ће омогућити лицима са посебним потребама неометано и континуално кретање и приступ објектима. Кретање лица омогућити пројектовањем оборених ивичњака на местима пешачких прелаза, као  и одговарајућим пројектовањем рампи за повезивање виших и нижих нивоа, обезбеђењем довољне  ширине,  безбедних  нагиба  и  одговарајућом   обрадом  површина а у складу са Правилником о техничким стандардима планирања, пројектовања и изградње објекта, којима се осигурава несметано кретање и приступ особама са  инвалидитетом,  деци  и  старим особама ("Сл.Гласник РС",  бр.22/15) и уз поштовање Закона о спречавању дискриминације особа са инвалидитетом ("Сл.Гласник РС", бр. 33/06 и 13/2016).</w:t>
      </w:r>
    </w:p>
    <w:p w:rsidR="005017D8" w:rsidRDefault="005017D8" w:rsidP="00DA68A9">
      <w:pPr>
        <w:tabs>
          <w:tab w:val="left" w:pos="0"/>
          <w:tab w:val="left" w:pos="8789"/>
          <w:tab w:val="left" w:pos="9356"/>
        </w:tabs>
        <w:spacing w:line="280" w:lineRule="exact"/>
        <w:ind w:right="21"/>
        <w:jc w:val="both"/>
        <w:rPr>
          <w:lang w:val="sr-Cyrl-RS"/>
        </w:rPr>
      </w:pPr>
    </w:p>
    <w:p w:rsidR="005017D8" w:rsidRDefault="005017D8" w:rsidP="00DA68A9">
      <w:pPr>
        <w:tabs>
          <w:tab w:val="left" w:pos="0"/>
          <w:tab w:val="left" w:pos="8789"/>
          <w:tab w:val="left" w:pos="9356"/>
        </w:tabs>
        <w:spacing w:line="280" w:lineRule="exact"/>
        <w:ind w:right="21"/>
        <w:jc w:val="both"/>
        <w:rPr>
          <w:lang w:val="sr-Cyrl-RS"/>
        </w:rPr>
      </w:pPr>
    </w:p>
    <w:p w:rsidR="005017D8" w:rsidRDefault="005017D8" w:rsidP="00DA68A9">
      <w:pPr>
        <w:tabs>
          <w:tab w:val="left" w:pos="0"/>
          <w:tab w:val="left" w:pos="8789"/>
          <w:tab w:val="left" w:pos="9356"/>
        </w:tabs>
        <w:spacing w:line="280" w:lineRule="exact"/>
        <w:ind w:right="21"/>
        <w:jc w:val="both"/>
        <w:rPr>
          <w:sz w:val="24"/>
          <w:lang w:val="sr-Cyrl-RS"/>
        </w:rPr>
      </w:pPr>
    </w:p>
    <w:p w:rsidR="00EA4A82" w:rsidRDefault="00EA4A82"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C4724B" w:rsidRPr="00CD2F23"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lastRenderedPageBreak/>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Pr>
          <w:rFonts w:asciiTheme="minorHAnsi" w:hAnsiTheme="minorHAnsi" w:cstheme="minorHAnsi"/>
          <w:b/>
          <w:sz w:val="24"/>
          <w:szCs w:val="24"/>
          <w:lang w:val="sr-Cyrl-RS"/>
        </w:rPr>
        <w:t>5</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Енергетска ефикасност</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sz w:val="24"/>
          <w:lang w:eastAsia="sr-Cyrl-CS"/>
        </w:rPr>
      </w:pPr>
      <w:r>
        <w:rPr>
          <w:rFonts w:asciiTheme="minorHAnsi" w:eastAsia="Arial Unicode MS" w:hAnsiTheme="minorHAnsi" w:cstheme="minorHAnsi"/>
          <w:lang w:eastAsia="sr-Cyrl-CS"/>
        </w:rPr>
        <w:t>Пројекат је урађен у складу са Правилником о енергетској ефикасности зграда ("Сл. гласник  РС", бр. 61/2011) на основу члана 201. тачка 1. Закона о планирању и   изградњи</w:t>
      </w:r>
      <w:r>
        <w:rPr>
          <w:rFonts w:asciiTheme="minorHAnsi" w:eastAsia="Arial Unicode MS" w:hAnsiTheme="minorHAnsi" w:cstheme="minorHAnsi"/>
          <w:lang w:val="sr-Cyrl-RS" w:eastAsia="sr-Cyrl-CS"/>
        </w:rPr>
        <w:t xml:space="preserve"> и Правилнику о условима, садржини и начину издавања сертификата о енергетским својствима зграда </w:t>
      </w:r>
      <w:r>
        <w:rPr>
          <w:rFonts w:asciiTheme="minorHAnsi" w:hAnsiTheme="minorHAnsi" w:cstheme="minorHAnsi"/>
          <w:lang w:val="sr-Cyrl-RS"/>
        </w:rPr>
        <w:t>("Сл.Гласник РС", бр. 69/12, 44/2018- др. закони и 111/2022)</w:t>
      </w:r>
      <w:r>
        <w:rPr>
          <w:rFonts w:asciiTheme="minorHAnsi" w:eastAsia="Arial Unicode MS" w:hAnsiTheme="minorHAnsi" w:cstheme="minorHAnsi"/>
          <w:lang w:eastAsia="sr-Cyrl-CS"/>
        </w:rPr>
        <w:t>.</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szCs w:val="24"/>
          <w:lang w:eastAsia="sr-Cyrl-CS"/>
        </w:rPr>
      </w:pPr>
      <w:r>
        <w:rPr>
          <w:rFonts w:asciiTheme="minorHAnsi" w:eastAsia="Arial Unicode MS" w:hAnsiTheme="minorHAnsi" w:cstheme="minorHAnsi"/>
          <w:lang w:eastAsia="sr-Cyrl-CS"/>
        </w:rPr>
        <w:t>Архитектонске  мере  енергетске ефикасности:</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тако да се максимално искористи потенцијал локације: сунце, ветар и зеленило.</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Пројектом предвидети адекватну изолацију и вентилацију   крова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У што већој мери користити природну вентилацију   простора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Допринети задржавању топлоте и коришћењу топлотних добитака: изолацијом спољашњих зидова, избором материјала и решавањем детаља, елиминисањем топлотних мостова; применом квалитетних стакала и рамова прозора и врата, као и процентом  застакљења фасаде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са високом заптивношћу фасадног омотача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преградних зидова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подова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Смањење инфилтрације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Увођење дневне светлости и примена система контроле осветљ</w:t>
      </w:r>
      <w:r>
        <w:rPr>
          <w:rFonts w:asciiTheme="minorHAnsi" w:eastAsia="Arial Unicode MS" w:hAnsiTheme="minorHAnsi" w:cstheme="minorHAnsi"/>
          <w:lang w:val="sr-Cyrl-RS" w:eastAsia="sr-Cyrl-CS"/>
        </w:rPr>
        <w:t>ења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Фарбање плафона и зидова рефлексивном  бојом</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Примена ефикасније опреме и инсталација у  објекту</w:t>
      </w:r>
    </w:p>
    <w:p w:rsidR="007F146F" w:rsidRDefault="007F146F" w:rsidP="00EB483F">
      <w:pPr>
        <w:spacing w:line="235" w:lineRule="exact"/>
        <w:jc w:val="both"/>
        <w:rPr>
          <w:rFonts w:eastAsia="Arial Unicode MS"/>
          <w:lang w:val="en-US" w:eastAsia="sr-Cyrl-C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557870">
        <w:rPr>
          <w:rFonts w:asciiTheme="minorHAnsi" w:hAnsiTheme="minorHAnsi" w:cstheme="minorHAnsi"/>
          <w:b/>
          <w:sz w:val="24"/>
          <w:szCs w:val="24"/>
          <w:lang w:val="sr-Cyrl-RS"/>
        </w:rPr>
        <w:t>6</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Заштита и унапређење животне средине</w:t>
      </w:r>
    </w:p>
    <w:p w:rsidR="00C4724B" w:rsidRDefault="00C4724B" w:rsidP="00D75D12">
      <w:pPr>
        <w:spacing w:beforeLines="72" w:before="172"/>
        <w:jc w:val="both"/>
        <w:rPr>
          <w:rFonts w:eastAsia="Arial Unicode MS"/>
          <w:lang w:val="sr-Cyrl-CS" w:eastAsia="sr-Cyrl-CS"/>
        </w:rPr>
      </w:pPr>
      <w:r w:rsidRPr="00C4724B">
        <w:rPr>
          <w:rFonts w:eastAsia="Arial Unicode MS"/>
          <w:lang w:val="sr-Cyrl-CS" w:eastAsia="sr-Cyrl-CS"/>
        </w:rPr>
        <w:t>При изради овог Урбанистичког пројекта у интересу заштите животне средине у потпуности су одпоштоване мере заштите у погледу урбанистичких параметара, комуналне опремљености земљишта и планираних слободних и зелених површина.</w:t>
      </w:r>
    </w:p>
    <w:p w:rsidR="00F246B4" w:rsidRDefault="00F246B4" w:rsidP="00D75D12">
      <w:pPr>
        <w:spacing w:beforeLines="72" w:before="172" w:line="280" w:lineRule="exact"/>
        <w:jc w:val="both"/>
        <w:rPr>
          <w:rFonts w:eastAsia="Arial Unicode MS"/>
          <w:lang w:val="sr-Cyrl-CS" w:eastAsia="sr-Cyrl-CS"/>
        </w:rPr>
      </w:pPr>
      <w:r>
        <w:rPr>
          <w:rFonts w:eastAsia="Arial Unicode MS"/>
          <w:lang w:val="sr-Cyrl-CS" w:eastAsia="sr-Cyrl-CS"/>
        </w:rPr>
        <w:t xml:space="preserve">Предметни објекат својом </w:t>
      </w:r>
      <w:r w:rsidR="00E3213B">
        <w:rPr>
          <w:rFonts w:eastAsia="Arial Unicode MS"/>
          <w:lang w:val="sr-Cyrl-CS" w:eastAsia="sr-Cyrl-CS"/>
        </w:rPr>
        <w:t>функцијом</w:t>
      </w:r>
      <w:r>
        <w:rPr>
          <w:rFonts w:eastAsia="Arial Unicode MS"/>
          <w:lang w:val="sr-Cyrl-CS" w:eastAsia="sr-Cyrl-CS"/>
        </w:rPr>
        <w:t xml:space="preserve"> не представља опасност за животну средину, јер нема </w:t>
      </w:r>
      <w:r w:rsidR="00BA5BA6">
        <w:rPr>
          <w:rFonts w:eastAsia="Arial Unicode MS"/>
          <w:lang w:val="sr-Cyrl-CS" w:eastAsia="sr-Cyrl-CS"/>
        </w:rPr>
        <w:t xml:space="preserve">различите </w:t>
      </w:r>
      <w:r>
        <w:rPr>
          <w:rFonts w:eastAsia="Arial Unicode MS"/>
          <w:lang w:val="sr-Cyrl-CS" w:eastAsia="sr-Cyrl-CS"/>
        </w:rPr>
        <w:t xml:space="preserve">технолошке процесе </w:t>
      </w:r>
      <w:r w:rsidR="00BA5BA6">
        <w:rPr>
          <w:rFonts w:eastAsia="Arial Unicode MS"/>
          <w:lang w:val="sr-Cyrl-CS" w:eastAsia="sr-Cyrl-CS"/>
        </w:rPr>
        <w:t xml:space="preserve">од већ постојећих који су у оквиру комплекса, а </w:t>
      </w:r>
      <w:r>
        <w:rPr>
          <w:rFonts w:eastAsia="Arial Unicode MS"/>
          <w:lang w:val="sr-Cyrl-CS" w:eastAsia="sr-Cyrl-CS"/>
        </w:rPr>
        <w:t xml:space="preserve">који могу </w:t>
      </w:r>
      <w:r w:rsidR="00E3213B">
        <w:rPr>
          <w:rFonts w:eastAsia="Arial Unicode MS"/>
          <w:lang w:val="sr-Cyrl-CS" w:eastAsia="sr-Cyrl-CS"/>
        </w:rPr>
        <w:t>негативно</w:t>
      </w:r>
      <w:r>
        <w:rPr>
          <w:rFonts w:eastAsia="Arial Unicode MS"/>
          <w:lang w:val="sr-Cyrl-CS" w:eastAsia="sr-Cyrl-CS"/>
        </w:rPr>
        <w:t xml:space="preserve"> утицати на исту. Из тог разлога </w:t>
      </w:r>
      <w:r w:rsidR="00BA5BA6">
        <w:rPr>
          <w:rFonts w:eastAsia="Arial Unicode MS"/>
          <w:lang w:val="sr-Cyrl-CS" w:eastAsia="sr-Cyrl-CS"/>
        </w:rPr>
        <w:t>израђен је елаборат</w:t>
      </w:r>
      <w:r>
        <w:rPr>
          <w:rFonts w:eastAsia="Arial Unicode MS"/>
          <w:lang w:val="sr-Cyrl-CS" w:eastAsia="sr-Cyrl-CS"/>
        </w:rPr>
        <w:t xml:space="preserve"> за заштиту животне средине.</w:t>
      </w:r>
    </w:p>
    <w:p w:rsidR="005017D8" w:rsidRPr="005017D8" w:rsidRDefault="005017D8" w:rsidP="005017D8">
      <w:pPr>
        <w:spacing w:beforeLines="72" w:before="172"/>
        <w:jc w:val="both"/>
        <w:rPr>
          <w:rFonts w:eastAsia="Arial Unicode MS"/>
          <w:sz w:val="12"/>
          <w:lang w:val="sr-Cyrl-CS" w:eastAsia="sr-Cyrl-CS"/>
        </w:rPr>
      </w:pPr>
    </w:p>
    <w:p w:rsidR="00E257B7" w:rsidRPr="00E257B7" w:rsidRDefault="00E257B7" w:rsidP="00E257B7">
      <w:pPr>
        <w:suppressAutoHyphens/>
        <w:jc w:val="both"/>
        <w:rPr>
          <w:rFonts w:asciiTheme="minorHAnsi" w:hAnsiTheme="minorHAnsi" w:cstheme="minorHAnsi"/>
          <w:b/>
          <w:szCs w:val="24"/>
          <w:lang w:val="ru-RU"/>
        </w:rPr>
      </w:pPr>
      <w:r w:rsidRPr="00E257B7">
        <w:rPr>
          <w:rFonts w:asciiTheme="minorHAnsi" w:hAnsiTheme="minorHAnsi" w:cstheme="minorHAnsi"/>
          <w:b/>
          <w:szCs w:val="24"/>
          <w:lang w:val="ru-RU"/>
        </w:rPr>
        <w:t>Резиме и карактеристика пројекта и његове локације са индикацијом потребе за израдом Студије процене утицаја на животну средину</w:t>
      </w:r>
    </w:p>
    <w:p w:rsidR="00E257B7" w:rsidRPr="00E257B7" w:rsidRDefault="00E257B7" w:rsidP="00E257B7">
      <w:pPr>
        <w:suppressAutoHyphens/>
        <w:jc w:val="both"/>
        <w:rPr>
          <w:rFonts w:asciiTheme="minorHAnsi" w:hAnsiTheme="minorHAnsi" w:cstheme="minorHAnsi"/>
          <w:b/>
          <w:szCs w:val="28"/>
          <w:lang w:val="ru-RU"/>
        </w:rPr>
      </w:pPr>
    </w:p>
    <w:p w:rsidR="00E257B7" w:rsidRPr="006A6CE8" w:rsidRDefault="00E257B7" w:rsidP="00E257B7">
      <w:pPr>
        <w:suppressAutoHyphens/>
        <w:jc w:val="both"/>
        <w:rPr>
          <w:rFonts w:asciiTheme="minorHAnsi" w:eastAsia="Times New Roman" w:hAnsiTheme="minorHAnsi" w:cstheme="minorHAnsi"/>
          <w:color w:val="000000"/>
          <w:lang w:val="sr-Cyrl-RS" w:eastAsia="ar-SA"/>
        </w:rPr>
      </w:pPr>
      <w:r w:rsidRPr="006A6CE8">
        <w:rPr>
          <w:rFonts w:asciiTheme="minorHAnsi" w:eastAsia="Times New Roman" w:hAnsiTheme="minorHAnsi" w:cstheme="minorHAnsi"/>
          <w:color w:val="000000"/>
          <w:lang w:val="sr-Cyrl-RS" w:eastAsia="ar-SA"/>
        </w:rPr>
        <w:t>Предметни пројекат представља изградњу индустријских објеката у оквиру постојећег комплекса који се налази у граду Крушевцу.</w:t>
      </w:r>
      <w:r w:rsidRPr="006A6CE8">
        <w:rPr>
          <w:rFonts w:asciiTheme="minorHAnsi" w:eastAsia="Times New Roman" w:hAnsiTheme="minorHAnsi" w:cstheme="minorHAnsi"/>
          <w:color w:val="000000"/>
          <w:lang w:eastAsia="ar-SA"/>
        </w:rPr>
        <w:t xml:space="preserve"> </w:t>
      </w:r>
      <w:r w:rsidRPr="006A6CE8">
        <w:rPr>
          <w:rFonts w:asciiTheme="minorHAnsi" w:eastAsia="Times New Roman" w:hAnsiTheme="minorHAnsi" w:cstheme="minorHAnsi"/>
          <w:color w:val="000000"/>
          <w:lang w:val="sr-Cyrl-RS" w:eastAsia="ar-SA"/>
        </w:rPr>
        <w:t xml:space="preserve">Локација се налази </w:t>
      </w:r>
      <w:r w:rsidRPr="006A6CE8">
        <w:rPr>
          <w:rFonts w:asciiTheme="minorHAnsi" w:eastAsia="Times New Roman" w:hAnsiTheme="minorHAnsi" w:cstheme="minorHAnsi"/>
          <w:color w:val="000000"/>
          <w:lang w:val="sr-Cyrl-CS" w:eastAsia="ar-SA"/>
        </w:rPr>
        <w:t>у северном делу Крушевца у</w:t>
      </w:r>
      <w:r w:rsidRPr="006A6CE8">
        <w:rPr>
          <w:rFonts w:asciiTheme="minorHAnsi" w:eastAsia="Times New Roman" w:hAnsiTheme="minorHAnsi" w:cstheme="minorHAnsi"/>
          <w:color w:val="000000"/>
          <w:lang w:val="sr-Cyrl-RS" w:eastAsia="ar-SA"/>
        </w:rPr>
        <w:t xml:space="preserve"> улици </w:t>
      </w:r>
      <w:r w:rsidRPr="006A6CE8">
        <w:rPr>
          <w:rFonts w:asciiTheme="minorHAnsi" w:eastAsia="Times New Roman" w:hAnsiTheme="minorHAnsi" w:cstheme="minorHAnsi"/>
          <w:color w:val="000000"/>
          <w:lang w:val="sr-Cyrl-CS" w:eastAsia="ar-SA"/>
        </w:rPr>
        <w:t>Јасички пут</w:t>
      </w:r>
      <w:r w:rsidRPr="006A6CE8">
        <w:rPr>
          <w:rFonts w:asciiTheme="minorHAnsi" w:eastAsia="Times New Roman" w:hAnsiTheme="minorHAnsi" w:cstheme="minorHAnsi"/>
          <w:color w:val="000000"/>
          <w:lang w:val="sr-Cyrl-RS" w:eastAsia="ar-SA"/>
        </w:rPr>
        <w:t>, на катастарској парцели бр. 6228 К.О. Крушевац.</w:t>
      </w:r>
      <w:r w:rsidRPr="006A6CE8">
        <w:rPr>
          <w:rFonts w:asciiTheme="minorHAnsi" w:eastAsia="Times New Roman" w:hAnsiTheme="minorHAnsi" w:cstheme="minorHAnsi"/>
          <w:color w:val="000000"/>
          <w:lang w:val="sr-Cyrl-CS" w:eastAsia="ar-SA"/>
        </w:rPr>
        <w:t xml:space="preserve"> </w:t>
      </w:r>
      <w:r w:rsidRPr="006A6CE8">
        <w:rPr>
          <w:rFonts w:asciiTheme="minorHAnsi" w:eastAsia="Times New Roman" w:hAnsiTheme="minorHAnsi" w:cstheme="minorHAnsi"/>
          <w:color w:val="000000"/>
          <w:lang w:val="sr-Cyrl-RS" w:eastAsia="ar-SA"/>
        </w:rPr>
        <w:t xml:space="preserve">На парцели постоје изграђени објекти. </w:t>
      </w:r>
      <w:r w:rsidRPr="006A6CE8">
        <w:rPr>
          <w:rFonts w:asciiTheme="minorHAnsi" w:hAnsiTheme="minorHAnsi" w:cstheme="minorHAnsi"/>
          <w:lang w:val="sr-Cyrl-RS"/>
        </w:rPr>
        <w:t>Предмет пројекта</w:t>
      </w:r>
      <w:r w:rsidRPr="006A6CE8">
        <w:rPr>
          <w:rFonts w:asciiTheme="minorHAnsi" w:hAnsiTheme="minorHAnsi" w:cstheme="minorHAnsi"/>
        </w:rPr>
        <w:t xml:space="preserve"> је</w:t>
      </w:r>
      <w:r w:rsidRPr="006A6CE8">
        <w:rPr>
          <w:rFonts w:asciiTheme="minorHAnsi" w:hAnsiTheme="minorHAnsi" w:cstheme="minorHAnsi"/>
          <w:lang w:val="sr-Cyrl-RS"/>
        </w:rPr>
        <w:t xml:space="preserve"> изградња индустријских објеката у оквиру постојећег комплекса, на наведеној парцели укупне површине </w:t>
      </w:r>
      <w:r w:rsidRPr="006A6CE8">
        <w:rPr>
          <w:rFonts w:asciiTheme="minorHAnsi" w:hAnsiTheme="minorHAnsi" w:cstheme="minorHAnsi"/>
          <w:lang w:val="en-GB"/>
        </w:rPr>
        <w:t>66250</w:t>
      </w:r>
      <w:r w:rsidRPr="006A6CE8">
        <w:rPr>
          <w:rFonts w:asciiTheme="minorHAnsi" w:hAnsiTheme="minorHAnsi" w:cstheme="minorHAnsi"/>
          <w:lang w:val="sr-Cyrl-RS"/>
        </w:rPr>
        <w:t xml:space="preserve"> м</w:t>
      </w:r>
      <w:r w:rsidRPr="006A6CE8">
        <w:rPr>
          <w:rFonts w:asciiTheme="minorHAnsi" w:hAnsiTheme="minorHAnsi" w:cstheme="minorHAnsi"/>
          <w:vertAlign w:val="superscript"/>
          <w:lang w:val="sr-Cyrl-RS"/>
        </w:rPr>
        <w:t>2</w:t>
      </w:r>
      <w:r w:rsidRPr="006A6CE8">
        <w:rPr>
          <w:rFonts w:asciiTheme="minorHAnsi" w:hAnsiTheme="minorHAnsi" w:cstheme="minorHAnsi"/>
          <w:lang w:val="sr-Cyrl-RS"/>
        </w:rPr>
        <w:t>. У оквиру постојећег комплекса предвиђа се изградња: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Саобраћајница уз објекат,</w:t>
      </w:r>
    </w:p>
    <w:p w:rsidR="00E257B7" w:rsidRPr="006A6CE8" w:rsidRDefault="00E257B7" w:rsidP="00E257B7">
      <w:pPr>
        <w:pStyle w:val="Bezrazmaka"/>
        <w:ind w:left="567" w:hanging="283"/>
        <w:rPr>
          <w:rFonts w:cstheme="minorHAnsi"/>
          <w:lang w:val="sr-Cyrl-RS"/>
        </w:rPr>
      </w:pPr>
      <w:r w:rsidRPr="006A6CE8">
        <w:rPr>
          <w:rFonts w:cstheme="minorHAnsi"/>
          <w:lang w:val="sr-Cyrl-RS"/>
        </w:rPr>
        <w:t>1а. Собраћајница,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Паркинг за путничка возила,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 xml:space="preserve">Производна хала – Ковачница – </w:t>
      </w:r>
      <w:r w:rsidRPr="006A6CE8">
        <w:rPr>
          <w:rFonts w:cstheme="minorHAnsi"/>
          <w:lang w:val="en-GB"/>
        </w:rPr>
        <w:t>И</w:t>
      </w:r>
      <w:r w:rsidRPr="006A6CE8">
        <w:rPr>
          <w:rFonts w:cstheme="minorHAnsi"/>
          <w:lang w:val="sr-Cyrl-RS"/>
        </w:rPr>
        <w:t xml:space="preserve"> линија,</w:t>
      </w:r>
    </w:p>
    <w:p w:rsidR="00E257B7" w:rsidRPr="006A6CE8" w:rsidRDefault="00E257B7" w:rsidP="00E257B7">
      <w:pPr>
        <w:pStyle w:val="Bezrazmaka"/>
        <w:ind w:left="567" w:hanging="283"/>
        <w:rPr>
          <w:rFonts w:cstheme="minorHAnsi"/>
          <w:lang w:val="sr-Cyrl-RS"/>
        </w:rPr>
      </w:pPr>
      <w:r w:rsidRPr="006A6CE8">
        <w:rPr>
          <w:rFonts w:cstheme="minorHAnsi"/>
          <w:lang w:val="sr-Cyrl-RS"/>
        </w:rPr>
        <w:t xml:space="preserve">3а. Производна хала – Ковачница – </w:t>
      </w:r>
      <w:r w:rsidRPr="006A6CE8">
        <w:rPr>
          <w:rFonts w:cstheme="minorHAnsi"/>
          <w:lang w:val="en-GB"/>
        </w:rPr>
        <w:t>ИИ</w:t>
      </w:r>
      <w:r w:rsidRPr="006A6CE8">
        <w:rPr>
          <w:rFonts w:cstheme="minorHAnsi"/>
          <w:lang w:val="sr-Cyrl-RS"/>
        </w:rPr>
        <w:t xml:space="preserve"> линија,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Трафостаница,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 xml:space="preserve">Наткривено складиште са мостним краном – за </w:t>
      </w:r>
      <w:r w:rsidRPr="006A6CE8">
        <w:rPr>
          <w:rFonts w:cstheme="minorHAnsi"/>
          <w:lang w:val="en-GB"/>
        </w:rPr>
        <w:t>И</w:t>
      </w:r>
      <w:r w:rsidRPr="006A6CE8">
        <w:rPr>
          <w:rFonts w:cstheme="minorHAnsi"/>
          <w:lang w:val="sr-Cyrl-RS"/>
        </w:rPr>
        <w:t xml:space="preserve"> линију,</w:t>
      </w:r>
    </w:p>
    <w:p w:rsidR="00E257B7" w:rsidRPr="006A6CE8" w:rsidRDefault="00E257B7" w:rsidP="00E257B7">
      <w:pPr>
        <w:pStyle w:val="Bezrazmaka"/>
        <w:ind w:left="567" w:hanging="283"/>
        <w:rPr>
          <w:rFonts w:cstheme="minorHAnsi"/>
          <w:lang w:val="sr-Cyrl-RS"/>
        </w:rPr>
      </w:pPr>
      <w:r w:rsidRPr="006A6CE8">
        <w:rPr>
          <w:rFonts w:cstheme="minorHAnsi"/>
          <w:lang w:val="sr-Cyrl-RS"/>
        </w:rPr>
        <w:t xml:space="preserve">5а. Наткривено складиште са мостним краном – за </w:t>
      </w:r>
      <w:r w:rsidRPr="006A6CE8">
        <w:rPr>
          <w:rFonts w:cstheme="minorHAnsi"/>
          <w:lang w:val="en-GB"/>
        </w:rPr>
        <w:t>ИИ</w:t>
      </w:r>
      <w:r w:rsidRPr="006A6CE8">
        <w:rPr>
          <w:rFonts w:cstheme="minorHAnsi"/>
          <w:lang w:val="sr-Cyrl-RS"/>
        </w:rPr>
        <w:t xml:space="preserve"> линију,</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Откривено складиште материјала,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Магацински простор за одлагање отпада,</w:t>
      </w:r>
    </w:p>
    <w:p w:rsidR="00E257B7" w:rsidRPr="006A6CE8" w:rsidRDefault="00E257B7" w:rsidP="00E257B7">
      <w:pPr>
        <w:pStyle w:val="Bezrazmaka"/>
        <w:numPr>
          <w:ilvl w:val="0"/>
          <w:numId w:val="38"/>
        </w:numPr>
        <w:ind w:left="567" w:hanging="283"/>
        <w:rPr>
          <w:rFonts w:cstheme="minorHAnsi"/>
          <w:lang w:val="sr-Cyrl-RS"/>
        </w:rPr>
      </w:pPr>
      <w:r w:rsidRPr="006A6CE8">
        <w:rPr>
          <w:rFonts w:cstheme="minorHAnsi"/>
          <w:lang w:val="sr-Cyrl-RS"/>
        </w:rPr>
        <w:t>Магацин готове робе.</w:t>
      </w:r>
    </w:p>
    <w:p w:rsidR="00E257B7" w:rsidRPr="006A6CE8" w:rsidRDefault="00E257B7" w:rsidP="00E257B7">
      <w:pPr>
        <w:pStyle w:val="Bezrazmaka"/>
        <w:ind w:left="1134"/>
        <w:rPr>
          <w:rFonts w:cstheme="minorHAnsi"/>
          <w:lang w:val="sr-Cyrl-RS"/>
        </w:rPr>
      </w:pPr>
    </w:p>
    <w:p w:rsidR="00E257B7" w:rsidRPr="006A6CE8" w:rsidRDefault="00E257B7" w:rsidP="00E257B7">
      <w:pPr>
        <w:tabs>
          <w:tab w:val="left" w:pos="567"/>
          <w:tab w:val="left" w:leader="dot" w:pos="8364"/>
          <w:tab w:val="left" w:pos="8640"/>
          <w:tab w:val="left" w:leader="dot" w:pos="9000"/>
        </w:tabs>
        <w:adjustRightInd w:val="0"/>
        <w:spacing w:after="120"/>
        <w:jc w:val="both"/>
        <w:rPr>
          <w:rFonts w:asciiTheme="minorHAnsi" w:eastAsia="Times New Roman" w:hAnsiTheme="minorHAnsi" w:cstheme="minorHAnsi"/>
          <w:lang w:val="sr-Cyrl-CS" w:eastAsia="ar-SA"/>
        </w:rPr>
      </w:pPr>
      <w:r w:rsidRPr="006A6CE8">
        <w:rPr>
          <w:rFonts w:asciiTheme="minorHAnsi" w:eastAsia="Times New Roman" w:hAnsiTheme="minorHAnsi" w:cstheme="minorHAnsi"/>
          <w:color w:val="000000"/>
          <w:lang w:val="sr-Cyrl-CS" w:eastAsia="ar-SA"/>
        </w:rPr>
        <w:t>У оквиру границе пројекта нема заштићених природних добара за које је спроведен или покренут поступак заштите и није у просторном обухвату еколошке мреже</w:t>
      </w:r>
      <w:r w:rsidRPr="006A6CE8">
        <w:rPr>
          <w:rFonts w:asciiTheme="minorHAnsi" w:eastAsia="Times New Roman" w:hAnsiTheme="minorHAnsi" w:cstheme="minorHAnsi"/>
          <w:color w:val="000000"/>
          <w:lang w:eastAsia="ar-SA"/>
        </w:rPr>
        <w:t>. Тако</w:t>
      </w:r>
      <w:r w:rsidRPr="006A6CE8">
        <w:rPr>
          <w:rFonts w:asciiTheme="minorHAnsi" w:eastAsia="Times New Roman" w:hAnsiTheme="minorHAnsi" w:cstheme="minorHAnsi"/>
          <w:color w:val="000000"/>
          <w:lang w:val="sr-Cyrl-RS" w:eastAsia="ar-SA"/>
        </w:rPr>
        <w:t>ђ</w:t>
      </w:r>
      <w:r w:rsidRPr="006A6CE8">
        <w:rPr>
          <w:rFonts w:asciiTheme="minorHAnsi" w:eastAsia="Times New Roman" w:hAnsiTheme="minorHAnsi" w:cstheme="minorHAnsi"/>
          <w:color w:val="000000"/>
          <w:lang w:eastAsia="ar-SA"/>
        </w:rPr>
        <w:t xml:space="preserve">е, </w:t>
      </w:r>
      <w:r w:rsidRPr="006A6CE8">
        <w:rPr>
          <w:rFonts w:asciiTheme="minorHAnsi" w:eastAsia="Times New Roman" w:hAnsiTheme="minorHAnsi" w:cstheme="minorHAnsi"/>
          <w:color w:val="000000"/>
          <w:lang w:val="sr-Cyrl-RS" w:eastAsia="ar-SA"/>
        </w:rPr>
        <w:t>на самој локацији нема</w:t>
      </w:r>
      <w:r w:rsidRPr="006A6CE8">
        <w:rPr>
          <w:rFonts w:asciiTheme="minorHAnsi" w:eastAsia="Times New Roman" w:hAnsiTheme="minorHAnsi" w:cstheme="minorHAnsi"/>
          <w:color w:val="000000"/>
          <w:lang w:eastAsia="ar-SA"/>
        </w:rPr>
        <w:t xml:space="preserve"> </w:t>
      </w:r>
      <w:r w:rsidRPr="006A6CE8">
        <w:rPr>
          <w:rFonts w:asciiTheme="minorHAnsi" w:eastAsia="Times New Roman" w:hAnsiTheme="minorHAnsi" w:cstheme="minorHAnsi"/>
          <w:lang w:val="sr-Cyrl-CS" w:eastAsia="ar-SA"/>
        </w:rPr>
        <w:t>утврђених споменика културе, добара која уживају претходну заштиту и регистрованих археолошких локалитета.</w:t>
      </w:r>
    </w:p>
    <w:p w:rsidR="00E257B7" w:rsidRDefault="00E257B7" w:rsidP="00E257B7">
      <w:pPr>
        <w:tabs>
          <w:tab w:val="left" w:pos="567"/>
          <w:tab w:val="left" w:leader="dot" w:pos="8364"/>
          <w:tab w:val="left" w:pos="8640"/>
          <w:tab w:val="left" w:leader="dot" w:pos="9000"/>
        </w:tabs>
        <w:adjustRightInd w:val="0"/>
        <w:spacing w:after="120"/>
        <w:jc w:val="both"/>
        <w:rPr>
          <w:rFonts w:asciiTheme="minorHAnsi" w:eastAsia="Times New Roman" w:hAnsiTheme="minorHAnsi" w:cstheme="minorHAnsi"/>
          <w:lang w:eastAsia="ar-SA"/>
        </w:rPr>
      </w:pPr>
      <w:r w:rsidRPr="006A6CE8">
        <w:rPr>
          <w:rFonts w:asciiTheme="minorHAnsi" w:eastAsia="Times New Roman" w:hAnsiTheme="minorHAnsi" w:cstheme="minorHAnsi"/>
          <w:lang w:eastAsia="ar-SA"/>
        </w:rPr>
        <w:lastRenderedPageBreak/>
        <w:t xml:space="preserve">На основу </w:t>
      </w:r>
      <w:r w:rsidRPr="006A6CE8">
        <w:rPr>
          <w:rFonts w:asciiTheme="minorHAnsi" w:eastAsia="Times New Roman" w:hAnsiTheme="minorHAnsi" w:cstheme="minorHAnsi"/>
          <w:lang w:val="sr-Cyrl-RS" w:eastAsia="ar-SA"/>
        </w:rPr>
        <w:t xml:space="preserve">свега </w:t>
      </w:r>
      <w:r w:rsidRPr="006A6CE8">
        <w:rPr>
          <w:rFonts w:asciiTheme="minorHAnsi" w:eastAsia="Times New Roman" w:hAnsiTheme="minorHAnsi" w:cstheme="minorHAnsi"/>
          <w:lang w:eastAsia="ar-SA"/>
        </w:rPr>
        <w:t>напред изнетог</w:t>
      </w:r>
      <w:r w:rsidRPr="006A6CE8">
        <w:rPr>
          <w:rFonts w:asciiTheme="minorHAnsi" w:eastAsia="Times New Roman" w:hAnsiTheme="minorHAnsi" w:cstheme="minorHAnsi"/>
          <w:lang w:val="sr-Cyrl-RS" w:eastAsia="ar-SA"/>
        </w:rPr>
        <w:t>, у претходним поглављима</w:t>
      </w:r>
      <w:r w:rsidRPr="006A6CE8">
        <w:rPr>
          <w:rFonts w:asciiTheme="minorHAnsi" w:eastAsia="Times New Roman" w:hAnsiTheme="minorHAnsi" w:cstheme="minorHAnsi"/>
          <w:lang w:eastAsia="ar-SA"/>
        </w:rPr>
        <w:t>, може се закључити да реализација</w:t>
      </w:r>
      <w:r w:rsidRPr="006A6CE8">
        <w:rPr>
          <w:rFonts w:asciiTheme="minorHAnsi" w:eastAsia="Times New Roman" w:hAnsiTheme="minorHAnsi" w:cstheme="minorHAnsi"/>
          <w:lang w:val="sr-Cyrl-RS" w:eastAsia="ar-SA"/>
        </w:rPr>
        <w:t xml:space="preserve"> пројекта</w:t>
      </w:r>
      <w:r w:rsidRPr="006A6CE8">
        <w:rPr>
          <w:rFonts w:asciiTheme="minorHAnsi" w:eastAsia="Times New Roman" w:hAnsiTheme="minorHAnsi" w:cstheme="minorHAnsi"/>
          <w:lang w:eastAsia="ar-SA"/>
        </w:rPr>
        <w:t xml:space="preserve">, имајући у виду карактеристике локације, стање на терену и карактеристике </w:t>
      </w:r>
      <w:r w:rsidRPr="006A6CE8">
        <w:rPr>
          <w:rFonts w:asciiTheme="minorHAnsi" w:eastAsia="Times New Roman" w:hAnsiTheme="minorHAnsi" w:cstheme="minorHAnsi"/>
          <w:lang w:val="sr-Cyrl-RS" w:eastAsia="ar-SA"/>
        </w:rPr>
        <w:t>п</w:t>
      </w:r>
      <w:r w:rsidRPr="006A6CE8">
        <w:rPr>
          <w:rFonts w:asciiTheme="minorHAnsi" w:eastAsia="Times New Roman" w:hAnsiTheme="minorHAnsi" w:cstheme="minorHAnsi"/>
          <w:lang w:eastAsia="ar-SA"/>
        </w:rPr>
        <w:t xml:space="preserve">ројекта не ремете околни простор, неће </w:t>
      </w:r>
      <w:r w:rsidRPr="006A6CE8">
        <w:rPr>
          <w:rFonts w:asciiTheme="minorHAnsi" w:eastAsia="Times New Roman" w:hAnsiTheme="minorHAnsi" w:cstheme="minorHAnsi"/>
          <w:lang w:val="sr-Cyrl-RS" w:eastAsia="ar-SA"/>
        </w:rPr>
        <w:t xml:space="preserve">негативно </w:t>
      </w:r>
      <w:r w:rsidRPr="006A6CE8">
        <w:rPr>
          <w:rFonts w:asciiTheme="minorHAnsi" w:eastAsia="Times New Roman" w:hAnsiTheme="minorHAnsi" w:cstheme="minorHAnsi"/>
          <w:lang w:eastAsia="ar-SA"/>
        </w:rPr>
        <w:t xml:space="preserve">утицати на стање животне средине на локацији и </w:t>
      </w:r>
      <w:r w:rsidRPr="006A6CE8">
        <w:rPr>
          <w:rFonts w:asciiTheme="minorHAnsi" w:eastAsia="Times New Roman" w:hAnsiTheme="minorHAnsi" w:cstheme="minorHAnsi"/>
          <w:lang w:val="sr-Cyrl-RS" w:eastAsia="ar-SA"/>
        </w:rPr>
        <w:t xml:space="preserve">у </w:t>
      </w:r>
      <w:r w:rsidRPr="006A6CE8">
        <w:rPr>
          <w:rFonts w:asciiTheme="minorHAnsi" w:eastAsia="Times New Roman" w:hAnsiTheme="minorHAnsi" w:cstheme="minorHAnsi"/>
          <w:lang w:eastAsia="ar-SA"/>
        </w:rPr>
        <w:t>непосредном окружењу, избором одговарајуће опреме и начина рада уз по</w:t>
      </w:r>
      <w:r w:rsidRPr="006A6CE8">
        <w:rPr>
          <w:rFonts w:asciiTheme="minorHAnsi" w:eastAsia="Times New Roman" w:hAnsiTheme="minorHAnsi" w:cstheme="minorHAnsi"/>
          <w:lang w:val="sr-Cyrl-RS" w:eastAsia="ar-SA"/>
        </w:rPr>
        <w:t>штовање основних мера заштите.</w:t>
      </w:r>
      <w:r w:rsidRPr="006A6CE8">
        <w:rPr>
          <w:rFonts w:asciiTheme="minorHAnsi" w:eastAsia="Times New Roman" w:hAnsiTheme="minorHAnsi" w:cstheme="minorHAnsi"/>
          <w:lang w:eastAsia="ar-SA"/>
        </w:rPr>
        <w:t xml:space="preserve"> </w:t>
      </w:r>
    </w:p>
    <w:p w:rsidR="005017D8" w:rsidRPr="006A6CE8" w:rsidRDefault="005017D8" w:rsidP="00E257B7">
      <w:pPr>
        <w:tabs>
          <w:tab w:val="left" w:pos="567"/>
          <w:tab w:val="left" w:leader="dot" w:pos="8364"/>
          <w:tab w:val="left" w:pos="8640"/>
          <w:tab w:val="left" w:leader="dot" w:pos="9000"/>
        </w:tabs>
        <w:adjustRightInd w:val="0"/>
        <w:spacing w:after="120"/>
        <w:jc w:val="both"/>
        <w:rPr>
          <w:rFonts w:asciiTheme="minorHAnsi" w:eastAsia="Times New Roman" w:hAnsiTheme="minorHAnsi" w:cstheme="minorHAnsi"/>
          <w:lang w:eastAsia="ar-SA"/>
        </w:rPr>
      </w:pPr>
    </w:p>
    <w:p w:rsidR="00E257B7" w:rsidRDefault="00E257B7" w:rsidP="00E257B7">
      <w:pPr>
        <w:tabs>
          <w:tab w:val="left" w:pos="567"/>
          <w:tab w:val="left" w:leader="dot" w:pos="8364"/>
          <w:tab w:val="left" w:pos="8640"/>
          <w:tab w:val="left" w:leader="dot" w:pos="9000"/>
        </w:tabs>
        <w:adjustRightInd w:val="0"/>
        <w:spacing w:after="120"/>
        <w:jc w:val="both"/>
        <w:rPr>
          <w:rFonts w:asciiTheme="minorHAnsi" w:eastAsia="Times New Roman" w:hAnsiTheme="minorHAnsi" w:cstheme="minorHAnsi"/>
          <w:lang w:val="sr-Cyrl-RS" w:eastAsia="ar-SA"/>
        </w:rPr>
      </w:pPr>
      <w:r w:rsidRPr="007957BB">
        <w:rPr>
          <w:rFonts w:asciiTheme="minorHAnsi" w:eastAsia="Times New Roman" w:hAnsiTheme="minorHAnsi" w:cstheme="minorHAnsi"/>
          <w:b/>
          <w:lang w:val="sr-Cyrl-RS" w:eastAsia="ar-SA"/>
        </w:rPr>
        <w:t>Како се наведени пројекат не налази на листи л и листи лл Пројеката за које се може захтевати процена утицаја на животну средину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114/2008) мишљења смо да није потребна израда Студије процене утицаја на животну средину</w:t>
      </w:r>
      <w:r w:rsidRPr="006A6CE8">
        <w:rPr>
          <w:rFonts w:asciiTheme="minorHAnsi" w:eastAsia="Times New Roman" w:hAnsiTheme="minorHAnsi" w:cstheme="minorHAnsi"/>
          <w:lang w:val="sr-Cyrl-RS" w:eastAsia="ar-SA"/>
        </w:rPr>
        <w:t xml:space="preserve">. </w:t>
      </w:r>
    </w:p>
    <w:p w:rsidR="00E257B7" w:rsidRDefault="00E257B7" w:rsidP="00E257B7">
      <w:pPr>
        <w:spacing w:beforeLines="72" w:before="172" w:line="280" w:lineRule="exact"/>
        <w:jc w:val="both"/>
        <w:rPr>
          <w:rFonts w:asciiTheme="minorHAnsi" w:eastAsia="Times New Roman" w:hAnsiTheme="minorHAnsi" w:cstheme="minorHAnsi"/>
          <w:lang w:val="sr-Cyrl-CS" w:eastAsia="ar-SA"/>
        </w:rPr>
      </w:pPr>
      <w:r w:rsidRPr="006A6CE8">
        <w:rPr>
          <w:rFonts w:asciiTheme="minorHAnsi" w:eastAsia="Times New Roman" w:hAnsiTheme="minorHAnsi" w:cstheme="minorHAnsi"/>
          <w:lang w:val="sr-Cyrl-CS" w:eastAsia="ar-SA"/>
        </w:rPr>
        <w:t>Планиране делатности и сам технолошки процес прилагодити стандардима и прописима заштите животне средине и здравља људи. Уколико се примене, односно континуирано поштују пројектном и другом техничком документацијом прописане мере заштите животне средине, мере заштите на раду, животна средина ће остати очувана.</w:t>
      </w:r>
    </w:p>
    <w:p w:rsidR="005017D8" w:rsidRPr="005B2B7B" w:rsidRDefault="005017D8" w:rsidP="005017D8">
      <w:pPr>
        <w:spacing w:beforeLines="72" w:before="172" w:line="280" w:lineRule="exact"/>
        <w:jc w:val="both"/>
        <w:rPr>
          <w:rFonts w:eastAsia="Arial Unicode MS"/>
          <w:lang w:val="sr-Cyrl-CS" w:eastAsia="sr-Cyrl-CS"/>
        </w:rPr>
      </w:pPr>
    </w:p>
    <w:p w:rsidR="00C4724B" w:rsidRPr="00C4724B" w:rsidRDefault="00C4724B" w:rsidP="005017D8">
      <w:pPr>
        <w:jc w:val="both"/>
        <w:rPr>
          <w:rFonts w:eastAsia="Arial Unicode MS"/>
          <w:b/>
          <w:lang w:val="sr-Cyrl-RS" w:eastAsia="sr-Cyrl-CS"/>
        </w:rPr>
      </w:pPr>
      <w:r w:rsidRPr="00C4724B">
        <w:rPr>
          <w:rFonts w:eastAsia="Arial Unicode MS"/>
          <w:b/>
          <w:lang w:val="sr-Cyrl-RS" w:eastAsia="sr-Cyrl-CS"/>
        </w:rPr>
        <w:t xml:space="preserve">Општи услови </w:t>
      </w:r>
    </w:p>
    <w:p w:rsidR="00C4724B" w:rsidRPr="00C4724B" w:rsidRDefault="00C4724B" w:rsidP="009239C7">
      <w:pPr>
        <w:pStyle w:val="Teloteksta"/>
        <w:ind w:right="-1"/>
        <w:rPr>
          <w:rFonts w:ascii="Calibri" w:hAnsi="Calibri"/>
          <w:color w:val="auto"/>
        </w:rPr>
      </w:pPr>
      <w:r w:rsidRPr="00C4724B">
        <w:rPr>
          <w:rFonts w:ascii="Calibri" w:hAnsi="Calibri"/>
          <w:color w:val="auto"/>
        </w:rPr>
        <w:t>У циљу заштите животне средине потребно је урбанистичким и грађевинско-техничким мерама елиминисати или свести на минималну меру, присутне штетне</w:t>
      </w:r>
      <w:r w:rsidRPr="00C4724B">
        <w:rPr>
          <w:rFonts w:ascii="Calibri" w:hAnsi="Calibri"/>
          <w:color w:val="auto"/>
          <w:spacing w:val="-15"/>
        </w:rPr>
        <w:t xml:space="preserve"> </w:t>
      </w:r>
      <w:r w:rsidRPr="00C4724B">
        <w:rPr>
          <w:rFonts w:ascii="Calibri" w:hAnsi="Calibri"/>
          <w:color w:val="auto"/>
        </w:rPr>
        <w:t>утицаје.</w:t>
      </w:r>
    </w:p>
    <w:p w:rsidR="00C4724B" w:rsidRPr="00C4724B" w:rsidRDefault="00C4724B" w:rsidP="00D75D12">
      <w:pPr>
        <w:pStyle w:val="Teloteksta"/>
        <w:ind w:right="-1"/>
        <w:rPr>
          <w:rFonts w:ascii="Calibri" w:hAnsi="Calibri"/>
          <w:color w:val="auto"/>
        </w:rPr>
      </w:pPr>
      <w:r w:rsidRPr="00C4724B">
        <w:rPr>
          <w:rFonts w:ascii="Calibri" w:hAnsi="Calibri"/>
          <w:color w:val="auto"/>
        </w:rPr>
        <w:t>Није дозвољена изградња која може да, на било који начин, угрози животну средину, сам објекат и објекте и функционисање суседних</w:t>
      </w:r>
      <w:r w:rsidRPr="00C4724B">
        <w:rPr>
          <w:rFonts w:ascii="Calibri" w:hAnsi="Calibri"/>
          <w:color w:val="auto"/>
          <w:spacing w:val="-13"/>
        </w:rPr>
        <w:t xml:space="preserve"> </w:t>
      </w:r>
      <w:r w:rsidRPr="00C4724B">
        <w:rPr>
          <w:rFonts w:ascii="Calibri" w:hAnsi="Calibri"/>
          <w:color w:val="auto"/>
        </w:rPr>
        <w:t>парцела.</w:t>
      </w:r>
    </w:p>
    <w:p w:rsidR="00C4724B" w:rsidRPr="00C4724B" w:rsidRDefault="00C4724B" w:rsidP="00EB483F">
      <w:pPr>
        <w:pStyle w:val="Teloteksta"/>
        <w:spacing w:before="121"/>
        <w:ind w:right="-1"/>
        <w:rPr>
          <w:rFonts w:ascii="Calibri" w:hAnsi="Calibri"/>
          <w:color w:val="auto"/>
          <w:lang w:val="sr-Cyrl-RS"/>
        </w:rPr>
      </w:pPr>
      <w:r w:rsidRPr="00C4724B">
        <w:rPr>
          <w:rFonts w:ascii="Calibri" w:hAnsi="Calibri"/>
          <w:color w:val="auto"/>
        </w:rPr>
        <w:t xml:space="preserve">Сав вишак материјала, отпад и сл. настао током изградње одмах уклањати са локације. Депоновање отпада се мора обавити под условима надлежне комуналне службе. За одлагање комуналног отпада </w:t>
      </w:r>
      <w:r w:rsidRPr="00C4724B">
        <w:rPr>
          <w:rFonts w:ascii="Calibri" w:hAnsi="Calibri"/>
          <w:color w:val="auto"/>
          <w:lang w:val="sr-Cyrl-RS"/>
        </w:rPr>
        <w:t xml:space="preserve">планира се коришћење постојећих локација унутар комплекса. </w:t>
      </w:r>
    </w:p>
    <w:p w:rsidR="00C4724B" w:rsidRPr="00C4724B" w:rsidRDefault="00C4724B" w:rsidP="00EB483F">
      <w:pPr>
        <w:pStyle w:val="Teloteksta"/>
        <w:spacing w:before="121"/>
        <w:ind w:right="-1"/>
        <w:rPr>
          <w:rFonts w:ascii="Calibri" w:hAnsi="Calibri"/>
          <w:color w:val="auto"/>
        </w:rPr>
      </w:pPr>
      <w:r w:rsidRPr="00C4724B">
        <w:rPr>
          <w:rFonts w:ascii="Calibri" w:hAnsi="Calibri"/>
          <w:color w:val="auto"/>
        </w:rPr>
        <w:t>На основу члана 14. и 15. Закона о заштити животне средине и других одредби које се односе на заштиту животне средине, прописани су услови које је неопходно испоштовати у процесу прибављања техничке документације и изградње објеката и</w:t>
      </w:r>
      <w:r w:rsidRPr="00C4724B">
        <w:rPr>
          <w:rFonts w:ascii="Calibri" w:hAnsi="Calibri"/>
          <w:color w:val="auto"/>
          <w:spacing w:val="-15"/>
        </w:rPr>
        <w:t xml:space="preserve"> </w:t>
      </w:r>
      <w:r w:rsidRPr="00C4724B">
        <w:rPr>
          <w:rFonts w:ascii="Calibri" w:hAnsi="Calibri"/>
          <w:color w:val="auto"/>
        </w:rPr>
        <w:t>простора:</w:t>
      </w:r>
    </w:p>
    <w:p w:rsidR="00C4724B" w:rsidRPr="00D75D12" w:rsidRDefault="00C4724B" w:rsidP="00366457">
      <w:pPr>
        <w:pStyle w:val="Pasussalistom"/>
        <w:numPr>
          <w:ilvl w:val="0"/>
          <w:numId w:val="7"/>
        </w:numPr>
        <w:tabs>
          <w:tab w:val="left" w:pos="142"/>
        </w:tabs>
        <w:spacing w:line="240" w:lineRule="auto"/>
        <w:ind w:left="142" w:right="-1" w:hanging="142"/>
        <w:contextualSpacing w:val="0"/>
        <w:jc w:val="both"/>
        <w:rPr>
          <w:rFonts w:ascii="Calibri" w:eastAsia="Arial" w:hAnsi="Calibri" w:cs="Arial"/>
          <w:szCs w:val="24"/>
        </w:rPr>
      </w:pPr>
      <w:r w:rsidRPr="00D75D12">
        <w:rPr>
          <w:rFonts w:ascii="Calibri" w:hAnsi="Calibri"/>
          <w:szCs w:val="24"/>
        </w:rPr>
        <w:t>Интерне саобраћајнице и објекте инфраструктуре пројектовати и изградити/реконструисати у складу са важећим нормама и стандардима за ту врсту  и намену објекта.</w:t>
      </w:r>
    </w:p>
    <w:p w:rsidR="00C4724B" w:rsidRPr="00C4724B" w:rsidRDefault="00C4724B" w:rsidP="009239C7">
      <w:pPr>
        <w:pStyle w:val="Naslov5"/>
        <w:jc w:val="both"/>
        <w:rPr>
          <w:b w:val="0"/>
          <w:bCs w:val="0"/>
          <w:i w:val="0"/>
          <w:sz w:val="24"/>
          <w:szCs w:val="24"/>
        </w:rPr>
      </w:pPr>
      <w:r w:rsidRPr="00C4724B">
        <w:rPr>
          <w:i w:val="0"/>
          <w:sz w:val="24"/>
          <w:szCs w:val="24"/>
        </w:rPr>
        <w:t>Заштита</w:t>
      </w:r>
      <w:r w:rsidRPr="00C4724B">
        <w:rPr>
          <w:i w:val="0"/>
          <w:spacing w:val="-3"/>
          <w:sz w:val="24"/>
          <w:szCs w:val="24"/>
        </w:rPr>
        <w:t xml:space="preserve"> </w:t>
      </w:r>
      <w:r w:rsidRPr="00C4724B">
        <w:rPr>
          <w:i w:val="0"/>
          <w:sz w:val="24"/>
          <w:szCs w:val="24"/>
        </w:rPr>
        <w:t>земљишта</w:t>
      </w:r>
    </w:p>
    <w:p w:rsidR="00C4724B" w:rsidRPr="00C4724B" w:rsidRDefault="00C4724B" w:rsidP="00EB483F">
      <w:pPr>
        <w:pStyle w:val="Teloteksta"/>
        <w:ind w:right="-1"/>
        <w:rPr>
          <w:rFonts w:ascii="Calibri" w:hAnsi="Calibri"/>
          <w:color w:val="auto"/>
        </w:rPr>
      </w:pPr>
      <w:r w:rsidRPr="00C4724B">
        <w:rPr>
          <w:rFonts w:ascii="Calibri" w:hAnsi="Calibri"/>
          <w:color w:val="auto"/>
        </w:rPr>
        <w:t>У циљу заштите земљишта од деловања отпадних материја, неопходно је организовати контролу појаве штетних отпадних материја, њихово сакупљање, уклањање и брзо превођење у нешкодљиво</w:t>
      </w:r>
      <w:r w:rsidRPr="00C4724B">
        <w:rPr>
          <w:rFonts w:ascii="Calibri" w:hAnsi="Calibri"/>
          <w:color w:val="auto"/>
          <w:spacing w:val="-11"/>
        </w:rPr>
        <w:t xml:space="preserve"> </w:t>
      </w:r>
      <w:r w:rsidRPr="00C4724B">
        <w:rPr>
          <w:rFonts w:ascii="Calibri" w:hAnsi="Calibri"/>
          <w:color w:val="auto"/>
        </w:rPr>
        <w:t>стање.</w:t>
      </w:r>
    </w:p>
    <w:p w:rsidR="00C4724B" w:rsidRPr="00C4724B" w:rsidRDefault="00C4724B" w:rsidP="00EB483F">
      <w:pPr>
        <w:pStyle w:val="Teloteksta"/>
        <w:spacing w:line="252" w:lineRule="exact"/>
        <w:ind w:right="-1"/>
        <w:rPr>
          <w:rFonts w:ascii="Calibri" w:hAnsi="Calibri"/>
          <w:color w:val="auto"/>
        </w:rPr>
      </w:pPr>
      <w:r w:rsidRPr="00C4724B">
        <w:rPr>
          <w:rFonts w:ascii="Calibri" w:hAnsi="Calibri"/>
          <w:color w:val="auto"/>
        </w:rPr>
        <w:t>Забрана неконтролисаног депоновања свих врста</w:t>
      </w:r>
      <w:r w:rsidRPr="00C4724B">
        <w:rPr>
          <w:rFonts w:ascii="Calibri" w:hAnsi="Calibri"/>
          <w:color w:val="auto"/>
          <w:spacing w:val="-7"/>
        </w:rPr>
        <w:t xml:space="preserve"> </w:t>
      </w:r>
      <w:r w:rsidRPr="00C4724B">
        <w:rPr>
          <w:rFonts w:ascii="Calibri" w:hAnsi="Calibri"/>
          <w:color w:val="auto"/>
        </w:rPr>
        <w:t>отпада.</w:t>
      </w:r>
    </w:p>
    <w:p w:rsidR="00C4724B" w:rsidRPr="00C4724B" w:rsidRDefault="00C4724B" w:rsidP="00EB483F">
      <w:pPr>
        <w:pStyle w:val="Teloteksta"/>
        <w:ind w:right="-1"/>
        <w:rPr>
          <w:rFonts w:ascii="Calibri" w:hAnsi="Calibri"/>
          <w:color w:val="auto"/>
        </w:rPr>
      </w:pPr>
      <w:r w:rsidRPr="00C4724B">
        <w:rPr>
          <w:rFonts w:ascii="Calibri" w:hAnsi="Calibri"/>
          <w:color w:val="auto"/>
        </w:rPr>
        <w:t>Обновити постојеће и образовати нове зелене површине, садњом адекватних биљних врста.</w:t>
      </w:r>
    </w:p>
    <w:p w:rsidR="00C4724B" w:rsidRPr="00C4724B" w:rsidRDefault="00C4724B" w:rsidP="00EB483F">
      <w:pPr>
        <w:pStyle w:val="Naslov5"/>
        <w:spacing w:before="119"/>
        <w:jc w:val="both"/>
        <w:rPr>
          <w:b w:val="0"/>
          <w:bCs w:val="0"/>
          <w:i w:val="0"/>
          <w:sz w:val="24"/>
          <w:szCs w:val="24"/>
        </w:rPr>
      </w:pPr>
      <w:r w:rsidRPr="00C4724B">
        <w:rPr>
          <w:i w:val="0"/>
          <w:sz w:val="24"/>
          <w:szCs w:val="24"/>
        </w:rPr>
        <w:t>Заштита</w:t>
      </w:r>
      <w:r w:rsidRPr="00C4724B">
        <w:rPr>
          <w:i w:val="0"/>
          <w:spacing w:val="-6"/>
          <w:sz w:val="24"/>
          <w:szCs w:val="24"/>
        </w:rPr>
        <w:t xml:space="preserve"> </w:t>
      </w:r>
      <w:r w:rsidRPr="00C4724B">
        <w:rPr>
          <w:i w:val="0"/>
          <w:sz w:val="24"/>
          <w:szCs w:val="24"/>
        </w:rPr>
        <w:t>ваздуха</w:t>
      </w:r>
    </w:p>
    <w:p w:rsidR="00C4724B" w:rsidRPr="00C4724B" w:rsidRDefault="00C4724B" w:rsidP="009239C7">
      <w:pPr>
        <w:pStyle w:val="Teloteksta"/>
        <w:spacing w:line="260" w:lineRule="exact"/>
        <w:rPr>
          <w:rFonts w:ascii="Calibri" w:hAnsi="Calibri"/>
          <w:color w:val="auto"/>
        </w:rPr>
      </w:pPr>
      <w:r w:rsidRPr="00C4724B">
        <w:rPr>
          <w:rFonts w:ascii="Calibri" w:hAnsi="Calibri"/>
          <w:color w:val="auto"/>
        </w:rPr>
        <w:t>Унапређење квалитета ваздуха обезбедити даљим развојем заснованом на рационалнијој употреби енергије и повећању енергетске ефикасности, гасификацији читавог насеља, увођењу економски оправданих нових и обновљивих извора енергије, и др.</w:t>
      </w:r>
    </w:p>
    <w:p w:rsidR="00C4724B" w:rsidRPr="00C4724B" w:rsidRDefault="00C4724B" w:rsidP="00EB483F">
      <w:pPr>
        <w:pStyle w:val="Teloteksta"/>
        <w:spacing w:before="1" w:line="260" w:lineRule="exact"/>
        <w:rPr>
          <w:rFonts w:ascii="Calibri" w:hAnsi="Calibri"/>
          <w:color w:val="auto"/>
        </w:rPr>
      </w:pPr>
      <w:r w:rsidRPr="00C4724B">
        <w:rPr>
          <w:rFonts w:ascii="Calibri" w:hAnsi="Calibri"/>
          <w:color w:val="auto"/>
        </w:rPr>
        <w:t>Реконструкција и изградња нових саобраћајница мора бити заснована на строгим еколошким принципима према европским</w:t>
      </w:r>
      <w:r w:rsidRPr="00C4724B">
        <w:rPr>
          <w:rFonts w:ascii="Calibri" w:hAnsi="Calibri"/>
          <w:color w:val="auto"/>
          <w:spacing w:val="-12"/>
        </w:rPr>
        <w:t xml:space="preserve"> </w:t>
      </w:r>
      <w:r w:rsidRPr="00C4724B">
        <w:rPr>
          <w:rFonts w:ascii="Calibri" w:hAnsi="Calibri"/>
          <w:color w:val="auto"/>
        </w:rPr>
        <w:t>стандардима</w:t>
      </w:r>
    </w:p>
    <w:p w:rsidR="00C4724B" w:rsidRPr="00C4724B" w:rsidRDefault="00C4724B" w:rsidP="00EB483F">
      <w:pPr>
        <w:pStyle w:val="Teloteksta"/>
        <w:spacing w:before="2" w:line="260" w:lineRule="exact"/>
        <w:rPr>
          <w:rFonts w:ascii="Calibri" w:hAnsi="Calibri"/>
          <w:color w:val="auto"/>
          <w:lang w:val="sr-Cyrl-RS"/>
        </w:rPr>
      </w:pPr>
      <w:r w:rsidRPr="00C4724B">
        <w:rPr>
          <w:rFonts w:ascii="Calibri" w:hAnsi="Calibri"/>
          <w:color w:val="auto"/>
        </w:rPr>
        <w:t>Потребно је формирати одговарајуће заштитне зелене засаде почевши од травног покривача, преко шибља и дрвећа чиме ће се обезбедити функционалност зеленила, у смислу заштите, током читаве</w:t>
      </w:r>
      <w:r w:rsidRPr="00C4724B">
        <w:rPr>
          <w:rFonts w:ascii="Calibri" w:hAnsi="Calibri"/>
          <w:color w:val="auto"/>
          <w:spacing w:val="-11"/>
        </w:rPr>
        <w:t xml:space="preserve"> </w:t>
      </w:r>
      <w:r w:rsidRPr="00C4724B">
        <w:rPr>
          <w:rFonts w:ascii="Calibri" w:hAnsi="Calibri"/>
          <w:color w:val="auto"/>
        </w:rPr>
        <w:t>године.</w:t>
      </w:r>
    </w:p>
    <w:p w:rsidR="00C4724B" w:rsidRPr="00C4724B" w:rsidRDefault="00C4724B" w:rsidP="00EB483F">
      <w:pPr>
        <w:pStyle w:val="Naslov5"/>
        <w:spacing w:before="119"/>
        <w:jc w:val="both"/>
        <w:rPr>
          <w:i w:val="0"/>
          <w:sz w:val="24"/>
          <w:szCs w:val="24"/>
        </w:rPr>
      </w:pPr>
      <w:r w:rsidRPr="00C4724B">
        <w:rPr>
          <w:i w:val="0"/>
          <w:sz w:val="24"/>
          <w:szCs w:val="24"/>
        </w:rPr>
        <w:t>Заштита вода</w:t>
      </w:r>
    </w:p>
    <w:p w:rsidR="00C4724B" w:rsidRDefault="00C4724B" w:rsidP="00EB483F">
      <w:pPr>
        <w:pStyle w:val="Teloteksta"/>
        <w:ind w:right="-1"/>
        <w:rPr>
          <w:rFonts w:ascii="Calibri" w:hAnsi="Calibri"/>
          <w:color w:val="auto"/>
        </w:rPr>
      </w:pPr>
      <w:r w:rsidRPr="00C4724B">
        <w:rPr>
          <w:rFonts w:ascii="Calibri" w:hAnsi="Calibri"/>
          <w:color w:val="auto"/>
        </w:rPr>
        <w:t xml:space="preserve">Не очекује се </w:t>
      </w:r>
      <w:r w:rsidRPr="00C4724B">
        <w:rPr>
          <w:rFonts w:ascii="Calibri" w:hAnsi="Calibri"/>
          <w:color w:val="auto"/>
          <w:lang w:val="sr-Cyrl-RS"/>
        </w:rPr>
        <w:t xml:space="preserve">повећање </w:t>
      </w:r>
      <w:r w:rsidRPr="00C4724B">
        <w:rPr>
          <w:rFonts w:ascii="Calibri" w:hAnsi="Calibri"/>
          <w:color w:val="auto"/>
        </w:rPr>
        <w:t>загађеност</w:t>
      </w:r>
      <w:r w:rsidRPr="00C4724B">
        <w:rPr>
          <w:rFonts w:ascii="Calibri" w:hAnsi="Calibri"/>
          <w:color w:val="auto"/>
          <w:lang w:val="sr-Cyrl-RS"/>
        </w:rPr>
        <w:t>и</w:t>
      </w:r>
      <w:r w:rsidRPr="00C4724B">
        <w:rPr>
          <w:rFonts w:ascii="Calibri" w:hAnsi="Calibri"/>
          <w:color w:val="auto"/>
        </w:rPr>
        <w:t xml:space="preserve"> атмосферских вода</w:t>
      </w:r>
      <w:r w:rsidRPr="00C4724B">
        <w:rPr>
          <w:rFonts w:ascii="Calibri" w:hAnsi="Calibri"/>
          <w:color w:val="auto"/>
          <w:lang w:val="sr-Cyrl-RS"/>
        </w:rPr>
        <w:t>.</w:t>
      </w:r>
      <w:r w:rsidRPr="00C4724B">
        <w:rPr>
          <w:rFonts w:ascii="Calibri" w:hAnsi="Calibri"/>
          <w:color w:val="auto"/>
        </w:rPr>
        <w:t xml:space="preserve"> </w:t>
      </w:r>
    </w:p>
    <w:p w:rsidR="005017D8" w:rsidRPr="00C4724B" w:rsidRDefault="005017D8" w:rsidP="00EB483F">
      <w:pPr>
        <w:pStyle w:val="Teloteksta"/>
        <w:ind w:right="-1"/>
        <w:rPr>
          <w:rFonts w:ascii="Calibri" w:hAnsi="Calibri"/>
          <w:color w:val="auto"/>
          <w:lang w:val="sr-Cyrl-RS"/>
        </w:rPr>
      </w:pPr>
    </w:p>
    <w:p w:rsidR="00C4724B" w:rsidRPr="00C4724B" w:rsidRDefault="00C4724B" w:rsidP="00EB483F">
      <w:pPr>
        <w:pStyle w:val="Naslov5"/>
        <w:spacing w:before="119"/>
        <w:jc w:val="both"/>
        <w:rPr>
          <w:i w:val="0"/>
          <w:sz w:val="24"/>
          <w:szCs w:val="24"/>
        </w:rPr>
      </w:pPr>
      <w:r w:rsidRPr="00C4724B">
        <w:rPr>
          <w:i w:val="0"/>
          <w:sz w:val="24"/>
          <w:szCs w:val="24"/>
        </w:rPr>
        <w:lastRenderedPageBreak/>
        <w:t>Правила заштите од буке</w:t>
      </w:r>
    </w:p>
    <w:p w:rsidR="00002CC4" w:rsidRDefault="00002CC4" w:rsidP="00002CC4">
      <w:pPr>
        <w:pStyle w:val="Teloteksta"/>
        <w:ind w:right="-1"/>
        <w:rPr>
          <w:rFonts w:ascii="Calibri" w:hAnsi="Calibri"/>
          <w:color w:val="auto"/>
          <w:sz w:val="24"/>
          <w:szCs w:val="24"/>
          <w:lang w:val="sr-Cyrl-RS"/>
        </w:rPr>
      </w:pPr>
      <w:r>
        <w:rPr>
          <w:rFonts w:ascii="Calibri" w:hAnsi="Calibri"/>
          <w:color w:val="auto"/>
        </w:rPr>
        <w:t xml:space="preserve">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 Највиши нивои дозвољене буке утврђени су Правилником о методологији за одређивање акустичних зона („Сл.гласник </w:t>
      </w:r>
      <w:proofErr w:type="gramStart"/>
      <w:r>
        <w:rPr>
          <w:rFonts w:ascii="Calibri" w:hAnsi="Calibri"/>
          <w:color w:val="auto"/>
        </w:rPr>
        <w:t>РС“</w:t>
      </w:r>
      <w:r>
        <w:rPr>
          <w:rFonts w:ascii="Calibri" w:hAnsi="Calibri"/>
          <w:color w:val="auto"/>
          <w:spacing w:val="-16"/>
        </w:rPr>
        <w:t xml:space="preserve"> </w:t>
      </w:r>
      <w:r>
        <w:rPr>
          <w:rFonts w:ascii="Calibri" w:hAnsi="Calibri"/>
          <w:color w:val="auto"/>
        </w:rPr>
        <w:t>бр</w:t>
      </w:r>
      <w:proofErr w:type="gramEnd"/>
      <w:r>
        <w:rPr>
          <w:rFonts w:ascii="Calibri" w:hAnsi="Calibri"/>
          <w:color w:val="auto"/>
        </w:rPr>
        <w:t>.72/10).</w:t>
      </w:r>
    </w:p>
    <w:p w:rsidR="00002CC4" w:rsidRDefault="00002CC4" w:rsidP="00002CC4">
      <w:pPr>
        <w:pStyle w:val="Teloteksta"/>
        <w:spacing w:before="72"/>
        <w:ind w:right="-1"/>
        <w:rPr>
          <w:rFonts w:ascii="Calibri" w:hAnsi="Calibri" w:cs="Arial"/>
          <w:color w:val="auto"/>
          <w:lang w:val="sr-Cyrl-RS"/>
        </w:rPr>
      </w:pPr>
      <w:r>
        <w:rPr>
          <w:rFonts w:ascii="Calibri" w:hAnsi="Calibri"/>
          <w:color w:val="auto"/>
        </w:rPr>
        <w:t xml:space="preserve">Код садржаја који могу да представљају изворе буке не могу бити </w:t>
      </w:r>
      <w:proofErr w:type="gramStart"/>
      <w:r>
        <w:rPr>
          <w:rFonts w:ascii="Calibri" w:hAnsi="Calibri"/>
          <w:color w:val="auto"/>
        </w:rPr>
        <w:t>прекорачени  дозвољени</w:t>
      </w:r>
      <w:proofErr w:type="gramEnd"/>
      <w:r>
        <w:rPr>
          <w:rFonts w:ascii="Calibri" w:hAnsi="Calibri"/>
          <w:color w:val="auto"/>
        </w:rPr>
        <w:t xml:space="preserve"> нивои буке и мора се поштовати Закон о заштити од буке у животној средини ("Службени гласник РС", бр.</w:t>
      </w:r>
      <w:r>
        <w:rPr>
          <w:rFonts w:asciiTheme="minorHAnsi" w:hAnsiTheme="minorHAnsi" w:cstheme="minorHAnsi"/>
          <w:color w:val="auto"/>
        </w:rPr>
        <w:t xml:space="preserve"> 96/2021).</w:t>
      </w:r>
    </w:p>
    <w:p w:rsidR="00C4724B" w:rsidRPr="00C4724B" w:rsidRDefault="00002CC4" w:rsidP="00002CC4">
      <w:pPr>
        <w:pStyle w:val="Naslov5"/>
        <w:spacing w:before="119"/>
        <w:jc w:val="both"/>
        <w:rPr>
          <w:i w:val="0"/>
          <w:sz w:val="24"/>
          <w:szCs w:val="24"/>
        </w:rPr>
      </w:pPr>
      <w:r w:rsidRPr="00C4724B">
        <w:rPr>
          <w:i w:val="0"/>
          <w:sz w:val="24"/>
          <w:szCs w:val="24"/>
        </w:rPr>
        <w:t xml:space="preserve"> </w:t>
      </w:r>
      <w:r w:rsidR="00C4724B" w:rsidRPr="00C4724B">
        <w:rPr>
          <w:i w:val="0"/>
          <w:sz w:val="24"/>
          <w:szCs w:val="24"/>
        </w:rPr>
        <w:t>Сакупљање и одношење чврстог комуналног отпада</w:t>
      </w:r>
    </w:p>
    <w:p w:rsid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 xml:space="preserve">На грађевинској парцели обезбедити простор за постављање контејнера (канти) за комунални и сепарисани отпад (ПЕТ амбалажа и папир). Тачан број контејнера је </w:t>
      </w:r>
      <w:r w:rsidR="00E3213B">
        <w:rPr>
          <w:rFonts w:eastAsia="Arial Unicode MS"/>
          <w:lang w:val="sr-Cyrl-RS" w:eastAsia="sr-Cyrl-CS"/>
        </w:rPr>
        <w:t>одређен</w:t>
      </w:r>
      <w:r w:rsidRPr="00C4724B">
        <w:rPr>
          <w:rFonts w:eastAsia="Arial Unicode MS"/>
          <w:lang w:val="sr-Cyrl-RS" w:eastAsia="sr-Cyrl-CS"/>
        </w:rPr>
        <w:t xml:space="preserve"> ИДР-ом. Осим стандардних контејнера могу се поставити и друге врсте контејнера, за одвајање отпада по врстама. Сви контејнери и канте морају имати исправне поклопце и морају бити затворени.</w:t>
      </w:r>
    </w:p>
    <w:p w:rsidR="009852E3" w:rsidRDefault="009852E3"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557870" w:rsidRPr="00C4724B" w:rsidRDefault="00557870"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24278D">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Инжењерско геолошки услови</w:t>
      </w:r>
    </w:p>
    <w:p w:rsidR="00BF7F62" w:rsidRPr="00557870" w:rsidRDefault="00BF7F62" w:rsidP="00EB483F">
      <w:pPr>
        <w:spacing w:line="235" w:lineRule="exact"/>
        <w:jc w:val="both"/>
        <w:rPr>
          <w:rFonts w:eastAsia="Arial Unicode MS"/>
          <w:lang w:val="sr-Cyrl-RS" w:eastAsia="sr-Cyrl-CS"/>
        </w:rPr>
      </w:pPr>
      <w:r w:rsidRPr="00557870">
        <w:rPr>
          <w:rFonts w:eastAsia="Arial Unicode MS"/>
          <w:lang w:val="sr-Cyrl-RS" w:eastAsia="sr-Cyrl-CS"/>
        </w:rPr>
        <w:t xml:space="preserve">Инжењерско геолошка испитивања тла нису урађена у оквиру израде </w:t>
      </w:r>
      <w:r w:rsidR="00795925" w:rsidRPr="00557870">
        <w:rPr>
          <w:rFonts w:eastAsia="Arial Unicode MS"/>
          <w:lang w:val="sr-Cyrl-RS" w:eastAsia="sr-Cyrl-CS"/>
        </w:rPr>
        <w:t>урбанистичког пројекта, а обавеза је инвеститора да геомеханику тла уради до израде Пројекта за грађевинску дозволу.</w:t>
      </w:r>
    </w:p>
    <w:p w:rsidR="00BF7F62" w:rsidRPr="00557870" w:rsidRDefault="00BF7F62" w:rsidP="00EB483F">
      <w:pPr>
        <w:spacing w:line="235" w:lineRule="exact"/>
        <w:jc w:val="both"/>
        <w:rPr>
          <w:rFonts w:eastAsia="Arial Unicode MS"/>
          <w:lang w:val="sr-Cyrl-RS" w:eastAsia="sr-Cyrl-CS"/>
        </w:rPr>
      </w:pPr>
    </w:p>
    <w:p w:rsidR="00BF7F62" w:rsidRPr="00557870" w:rsidRDefault="00BF7F62" w:rsidP="00EB483F">
      <w:pPr>
        <w:numPr>
          <w:ilvl w:val="0"/>
          <w:numId w:val="6"/>
        </w:numPr>
        <w:spacing w:line="235" w:lineRule="exact"/>
        <w:ind w:firstLine="0"/>
        <w:jc w:val="both"/>
        <w:rPr>
          <w:rFonts w:eastAsia="Arial Unicode MS"/>
          <w:lang w:val="sr-Cyrl-RS" w:eastAsia="sr-Cyrl-CS"/>
        </w:rPr>
      </w:pPr>
      <w:r w:rsidRPr="00557870">
        <w:rPr>
          <w:rFonts w:eastAsia="Arial Unicode MS"/>
          <w:lang w:val="sr-Cyrl-RS" w:eastAsia="sr-Cyrl-CS"/>
        </w:rPr>
        <w:t xml:space="preserve">Грађевинско подручје у коме се налази предметна локација је грађевинска целина са већ изграђеним објектима у окружењу. </w:t>
      </w:r>
    </w:p>
    <w:p w:rsidR="00CD2F23" w:rsidRDefault="00CD2F23"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D75D12" w:rsidRDefault="00D75D12"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E07DCE" w:rsidRDefault="00E07DCE" w:rsidP="00EB483F">
      <w:pPr>
        <w:rPr>
          <w:color w:val="FF0000"/>
          <w:lang w:val="sr-Cyrl-RS"/>
        </w:rPr>
      </w:pPr>
    </w:p>
    <w:p w:rsidR="00E07DCE" w:rsidRDefault="00E07DCE" w:rsidP="00EB483F">
      <w:pPr>
        <w:rPr>
          <w:color w:val="FF0000"/>
          <w:lang w:val="sr-Cyrl-RS"/>
        </w:rPr>
      </w:pPr>
    </w:p>
    <w:p w:rsidR="00E07DCE" w:rsidRDefault="00E07DCE" w:rsidP="00EB483F">
      <w:pPr>
        <w:rPr>
          <w:color w:val="FF0000"/>
          <w:lang w:val="sr-Cyrl-RS"/>
        </w:rPr>
      </w:pPr>
    </w:p>
    <w:p w:rsidR="00EA4A82" w:rsidRDefault="00EA4A82" w:rsidP="00EB483F">
      <w:pPr>
        <w:rPr>
          <w:color w:val="FF0000"/>
          <w:lang w:val="sr-Cyrl-RS"/>
        </w:rPr>
      </w:pPr>
    </w:p>
    <w:p w:rsidR="00EA4A82" w:rsidRDefault="00EA4A82"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252DB4" w:rsidRDefault="00252DB4" w:rsidP="00EB483F">
      <w:pPr>
        <w:rPr>
          <w:color w:val="FF0000"/>
          <w:lang w:val="sr-Cyrl-RS"/>
        </w:rPr>
      </w:pPr>
    </w:p>
    <w:p w:rsidR="005017D8" w:rsidRDefault="005017D8" w:rsidP="00EB483F">
      <w:pPr>
        <w:rPr>
          <w:color w:val="FF0000"/>
          <w:lang w:val="sr-Cyrl-RS"/>
        </w:rPr>
      </w:pPr>
    </w:p>
    <w:p w:rsidR="003C5D10" w:rsidRPr="00557870" w:rsidRDefault="0019405A"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Pr>
          <w:b/>
          <w:sz w:val="28"/>
        </w:rPr>
        <w:t xml:space="preserve">III </w:t>
      </w:r>
      <w:r w:rsidR="003C5D10" w:rsidRPr="00557870">
        <w:rPr>
          <w:b/>
          <w:sz w:val="28"/>
          <w:lang w:val="sr-Cyrl-RS"/>
        </w:rPr>
        <w:t>ТЕХНИЧКИ ОПИС ОБЈЕКТА</w:t>
      </w:r>
    </w:p>
    <w:p w:rsidR="0023665F" w:rsidRDefault="0023665F" w:rsidP="00EB483F">
      <w:pPr>
        <w:tabs>
          <w:tab w:val="left" w:pos="284"/>
          <w:tab w:val="left" w:pos="3261"/>
          <w:tab w:val="left" w:pos="3600"/>
          <w:tab w:val="left" w:pos="7938"/>
        </w:tabs>
        <w:jc w:val="both"/>
        <w:rPr>
          <w:rFonts w:cs="Cambria"/>
          <w:bCs/>
          <w:color w:val="FF0000"/>
          <w:lang w:val="sr-Cyrl-RS"/>
        </w:rPr>
      </w:pPr>
    </w:p>
    <w:p w:rsidR="00DB3AC1" w:rsidRPr="005017D8" w:rsidRDefault="00DB3AC1" w:rsidP="00131BB3">
      <w:pPr>
        <w:pStyle w:val="Teloteksta"/>
        <w:ind w:left="140" w:right="134"/>
        <w:rPr>
          <w:rFonts w:asciiTheme="minorHAnsi" w:hAnsiTheme="minorHAnsi" w:cstheme="minorHAnsi"/>
          <w:color w:val="auto"/>
        </w:rPr>
      </w:pPr>
      <w:r w:rsidRPr="005017D8">
        <w:rPr>
          <w:rFonts w:asciiTheme="minorHAnsi" w:hAnsiTheme="minorHAnsi" w:cstheme="minorHAnsi"/>
          <w:color w:val="auto"/>
        </w:rPr>
        <w:t xml:space="preserve">Изградња објеката врши се на кат. парцели </w:t>
      </w:r>
      <w:proofErr w:type="gramStart"/>
      <w:r w:rsidRPr="005017D8">
        <w:rPr>
          <w:rFonts w:asciiTheme="minorHAnsi" w:hAnsiTheme="minorHAnsi" w:cstheme="minorHAnsi"/>
          <w:color w:val="auto"/>
        </w:rPr>
        <w:t>6228  КО</w:t>
      </w:r>
      <w:proofErr w:type="gramEnd"/>
      <w:r w:rsidRPr="005017D8">
        <w:rPr>
          <w:rFonts w:asciiTheme="minorHAnsi" w:hAnsiTheme="minorHAnsi" w:cstheme="minorHAnsi"/>
          <w:color w:val="auto"/>
        </w:rPr>
        <w:t xml:space="preserve"> Крушевац, укупне површине  66250,00 м2. </w:t>
      </w:r>
    </w:p>
    <w:p w:rsidR="00DB3AC1" w:rsidRPr="005017D8" w:rsidRDefault="00DB3AC1" w:rsidP="00131BB3">
      <w:pPr>
        <w:pStyle w:val="Teloteksta"/>
        <w:ind w:left="140" w:right="134"/>
        <w:rPr>
          <w:rFonts w:asciiTheme="minorHAnsi" w:hAnsiTheme="minorHAnsi" w:cstheme="minorHAnsi"/>
          <w:color w:val="auto"/>
        </w:rPr>
      </w:pPr>
      <w:r w:rsidRPr="005017D8">
        <w:rPr>
          <w:rFonts w:asciiTheme="minorHAnsi" w:hAnsiTheme="minorHAnsi" w:cstheme="minorHAnsi"/>
          <w:color w:val="auto"/>
        </w:rPr>
        <w:t xml:space="preserve">На </w:t>
      </w:r>
      <w:proofErr w:type="gramStart"/>
      <w:r w:rsidRPr="005017D8">
        <w:rPr>
          <w:rFonts w:asciiTheme="minorHAnsi" w:hAnsiTheme="minorHAnsi" w:cstheme="minorHAnsi"/>
          <w:color w:val="auto"/>
        </w:rPr>
        <w:t>парцели  постоје</w:t>
      </w:r>
      <w:proofErr w:type="gramEnd"/>
      <w:r w:rsidRPr="005017D8">
        <w:rPr>
          <w:rFonts w:asciiTheme="minorHAnsi" w:hAnsiTheme="minorHAnsi" w:cstheme="minorHAnsi"/>
          <w:color w:val="auto"/>
        </w:rPr>
        <w:t xml:space="preserve"> изграђени објекти  који су планирани за рушење.</w:t>
      </w:r>
    </w:p>
    <w:p w:rsidR="00DB3AC1" w:rsidRPr="005017D8" w:rsidRDefault="00DB3AC1" w:rsidP="00131BB3">
      <w:pPr>
        <w:tabs>
          <w:tab w:val="left" w:pos="921"/>
        </w:tabs>
        <w:spacing w:before="174" w:line="284" w:lineRule="exact"/>
        <w:ind w:left="-186"/>
        <w:jc w:val="both"/>
        <w:rPr>
          <w:b/>
        </w:rPr>
      </w:pPr>
      <w:r w:rsidRPr="005017D8">
        <w:rPr>
          <w:b/>
        </w:rPr>
        <w:tab/>
        <w:t>Етапност градње:</w:t>
      </w:r>
    </w:p>
    <w:p w:rsidR="00DB3AC1" w:rsidRPr="005017D8" w:rsidRDefault="00DB3AC1" w:rsidP="00131BB3">
      <w:pPr>
        <w:pStyle w:val="Teloteksta"/>
        <w:ind w:left="140" w:right="147"/>
        <w:rPr>
          <w:rFonts w:asciiTheme="minorHAnsi" w:hAnsiTheme="minorHAnsi" w:cstheme="minorHAnsi"/>
          <w:color w:val="auto"/>
        </w:rPr>
      </w:pPr>
      <w:r w:rsidRPr="005017D8">
        <w:rPr>
          <w:rFonts w:asciiTheme="minorHAnsi" w:hAnsiTheme="minorHAnsi" w:cstheme="minorHAnsi"/>
          <w:color w:val="auto"/>
        </w:rPr>
        <w:t>Предвиђа се фазна реализација и то:</w:t>
      </w:r>
    </w:p>
    <w:p w:rsidR="00DB3AC1" w:rsidRPr="005017D8" w:rsidRDefault="00DB3AC1" w:rsidP="00DB3AC1">
      <w:pPr>
        <w:tabs>
          <w:tab w:val="left" w:pos="7513"/>
        </w:tabs>
        <w:ind w:left="4605" w:right="140" w:hanging="4463"/>
      </w:pPr>
      <w:r w:rsidRPr="005017D8">
        <w:t>Објекат 1: Саобраћајница уз објекат, фаза 1</w:t>
      </w:r>
    </w:p>
    <w:p w:rsidR="00DB3AC1" w:rsidRPr="005017D8" w:rsidRDefault="00DB3AC1" w:rsidP="00DB3AC1">
      <w:pPr>
        <w:tabs>
          <w:tab w:val="left" w:pos="7513"/>
        </w:tabs>
        <w:ind w:left="4605" w:right="140" w:hanging="4463"/>
      </w:pPr>
      <w:r w:rsidRPr="005017D8">
        <w:t>Објекат 1а: Саобраћајница, фаза 1а</w:t>
      </w:r>
    </w:p>
    <w:p w:rsidR="00DB3AC1" w:rsidRPr="005017D8" w:rsidRDefault="00DB3AC1" w:rsidP="00DB3AC1">
      <w:pPr>
        <w:tabs>
          <w:tab w:val="left" w:pos="7513"/>
        </w:tabs>
        <w:ind w:left="4605" w:right="140" w:hanging="4463"/>
      </w:pPr>
      <w:r w:rsidRPr="005017D8">
        <w:t>Објекат 2: Паркинг простор, фаза 2</w:t>
      </w:r>
    </w:p>
    <w:p w:rsidR="00DB3AC1" w:rsidRPr="005017D8" w:rsidRDefault="00DB3AC1" w:rsidP="00DB3AC1">
      <w:pPr>
        <w:tabs>
          <w:tab w:val="left" w:pos="7513"/>
        </w:tabs>
        <w:ind w:left="4605" w:right="140" w:hanging="4463"/>
      </w:pPr>
      <w:r w:rsidRPr="005017D8">
        <w:t>Објекат 3: Индустријски објекат-ковачница, спратности П/П+1, фаза 3</w:t>
      </w:r>
    </w:p>
    <w:p w:rsidR="00DB3AC1" w:rsidRPr="005017D8" w:rsidRDefault="00DB3AC1" w:rsidP="00DB3AC1">
      <w:pPr>
        <w:tabs>
          <w:tab w:val="left" w:pos="7513"/>
        </w:tabs>
        <w:ind w:left="4605" w:right="140" w:hanging="4463"/>
      </w:pPr>
      <w:r w:rsidRPr="005017D8">
        <w:t>Објекат 3а: Индустријски објекат-ковачница, спратности П, фаза 3а</w:t>
      </w:r>
    </w:p>
    <w:p w:rsidR="00DB3AC1" w:rsidRPr="005017D8" w:rsidRDefault="00DB3AC1" w:rsidP="00DB3AC1">
      <w:pPr>
        <w:tabs>
          <w:tab w:val="left" w:pos="7513"/>
        </w:tabs>
        <w:ind w:left="4605" w:right="140" w:hanging="4463"/>
      </w:pPr>
      <w:r w:rsidRPr="005017D8">
        <w:t>Објекат 4: Трафо станица, спратности П+1, фаза 4</w:t>
      </w:r>
    </w:p>
    <w:p w:rsidR="00DB3AC1" w:rsidRPr="005017D8" w:rsidRDefault="00DB3AC1" w:rsidP="00DB3AC1">
      <w:pPr>
        <w:tabs>
          <w:tab w:val="left" w:pos="7513"/>
        </w:tabs>
        <w:ind w:left="4605" w:right="140" w:hanging="4463"/>
      </w:pPr>
      <w:r w:rsidRPr="005017D8">
        <w:t>Објекат 5: Наткривено складиште са мосним краном, спратности П, фаза 5</w:t>
      </w:r>
    </w:p>
    <w:p w:rsidR="00DB3AC1" w:rsidRPr="005017D8" w:rsidRDefault="00DB3AC1" w:rsidP="00DB3AC1">
      <w:pPr>
        <w:tabs>
          <w:tab w:val="left" w:pos="7513"/>
        </w:tabs>
        <w:ind w:left="4605" w:right="140" w:hanging="4463"/>
      </w:pPr>
      <w:r w:rsidRPr="005017D8">
        <w:t>Објекат 5а: Наткривено складиште са мосним краном, спратности П, фаза 5а</w:t>
      </w:r>
    </w:p>
    <w:p w:rsidR="00DB3AC1" w:rsidRPr="005017D8" w:rsidRDefault="00DB3AC1" w:rsidP="00DB3AC1">
      <w:pPr>
        <w:tabs>
          <w:tab w:val="left" w:pos="7513"/>
        </w:tabs>
        <w:ind w:left="4605" w:right="140" w:hanging="4463"/>
      </w:pPr>
      <w:r w:rsidRPr="005017D8">
        <w:t>Објекат 6: Отворено складиште, фаза 6</w:t>
      </w:r>
    </w:p>
    <w:p w:rsidR="00DB3AC1" w:rsidRPr="005017D8" w:rsidRDefault="00DB3AC1" w:rsidP="00DB3AC1">
      <w:pPr>
        <w:tabs>
          <w:tab w:val="left" w:pos="7513"/>
        </w:tabs>
        <w:ind w:left="4605" w:right="140" w:hanging="4463"/>
      </w:pPr>
      <w:r w:rsidRPr="005017D8">
        <w:t>Објекат 7: Простор за отпад, фаза 7</w:t>
      </w:r>
    </w:p>
    <w:p w:rsidR="00C209E6" w:rsidRPr="005017D8" w:rsidRDefault="00C209E6" w:rsidP="00C209E6">
      <w:pPr>
        <w:tabs>
          <w:tab w:val="left" w:pos="7513"/>
        </w:tabs>
        <w:ind w:left="4605" w:right="140" w:hanging="4463"/>
        <w:rPr>
          <w:rFonts w:asciiTheme="minorHAnsi" w:hAnsiTheme="minorHAnsi" w:cstheme="minorHAnsi"/>
        </w:rPr>
      </w:pPr>
      <w:r w:rsidRPr="005017D8">
        <w:rPr>
          <w:rFonts w:asciiTheme="minorHAnsi" w:hAnsiTheme="minorHAnsi" w:cstheme="minorHAnsi"/>
        </w:rPr>
        <w:t>Објекат 8: Магацин готових производа, спратности П, фаза 8</w:t>
      </w:r>
    </w:p>
    <w:p w:rsidR="00C209E6" w:rsidRPr="005017D8" w:rsidRDefault="00C209E6" w:rsidP="00C209E6">
      <w:pPr>
        <w:tabs>
          <w:tab w:val="left" w:pos="7513"/>
        </w:tabs>
        <w:ind w:left="4605" w:right="140" w:hanging="4463"/>
        <w:rPr>
          <w:rFonts w:asciiTheme="minorHAnsi" w:hAnsiTheme="minorHAnsi" w:cstheme="minorHAnsi"/>
        </w:rPr>
      </w:pPr>
    </w:p>
    <w:p w:rsidR="00C209E6" w:rsidRPr="005017D8" w:rsidRDefault="00C209E6" w:rsidP="00C209E6">
      <w:pPr>
        <w:pStyle w:val="Teloteksta"/>
        <w:rPr>
          <w:rFonts w:asciiTheme="minorHAnsi" w:hAnsiTheme="minorHAnsi" w:cstheme="minorHAnsi"/>
          <w:color w:val="auto"/>
        </w:rPr>
      </w:pPr>
      <w:r w:rsidRPr="005017D8">
        <w:rPr>
          <w:rFonts w:asciiTheme="minorHAnsi" w:hAnsiTheme="minorHAnsi" w:cstheme="minorHAnsi"/>
          <w:color w:val="auto"/>
        </w:rPr>
        <w:t xml:space="preserve">Локација има пиступ из постојеће улице. </w:t>
      </w:r>
    </w:p>
    <w:p w:rsidR="00C209E6" w:rsidRPr="005017D8" w:rsidRDefault="00C209E6" w:rsidP="00C209E6">
      <w:pPr>
        <w:pStyle w:val="Teloteksta"/>
        <w:rPr>
          <w:rFonts w:asciiTheme="minorHAnsi" w:hAnsiTheme="minorHAnsi" w:cstheme="minorHAnsi"/>
          <w:color w:val="auto"/>
        </w:rPr>
      </w:pPr>
      <w:r w:rsidRPr="005017D8">
        <w:rPr>
          <w:rFonts w:asciiTheme="minorHAnsi" w:hAnsiTheme="minorHAnsi" w:cstheme="minorHAnsi"/>
          <w:color w:val="auto"/>
        </w:rPr>
        <w:t xml:space="preserve">Изградња објеката вршиће се на кат. парцели </w:t>
      </w:r>
      <w:proofErr w:type="gramStart"/>
      <w:r w:rsidRPr="005017D8">
        <w:rPr>
          <w:rFonts w:asciiTheme="minorHAnsi" w:hAnsiTheme="minorHAnsi" w:cstheme="minorHAnsi"/>
          <w:color w:val="auto"/>
        </w:rPr>
        <w:t>6228  КО</w:t>
      </w:r>
      <w:proofErr w:type="gramEnd"/>
      <w:r w:rsidRPr="005017D8">
        <w:rPr>
          <w:rFonts w:asciiTheme="minorHAnsi" w:hAnsiTheme="minorHAnsi" w:cstheme="minorHAnsi"/>
          <w:color w:val="auto"/>
        </w:rPr>
        <w:t xml:space="preserve"> Крушевац, површине  66250,00 м2.</w:t>
      </w:r>
    </w:p>
    <w:p w:rsidR="00C209E6" w:rsidRPr="005017D8" w:rsidRDefault="00C209E6" w:rsidP="00C209E6">
      <w:pPr>
        <w:pStyle w:val="Teloteksta"/>
        <w:rPr>
          <w:rFonts w:asciiTheme="minorHAnsi" w:hAnsiTheme="minorHAnsi" w:cstheme="minorHAnsi"/>
          <w:color w:val="auto"/>
        </w:rPr>
      </w:pPr>
      <w:r w:rsidRPr="005017D8">
        <w:rPr>
          <w:rFonts w:asciiTheme="minorHAnsi" w:hAnsiTheme="minorHAnsi" w:cstheme="minorHAnsi"/>
          <w:color w:val="auto"/>
        </w:rPr>
        <w:t xml:space="preserve">Приступ објектима како колски тако и пешачки је са западне стране из планираних саобраћајница. </w:t>
      </w:r>
    </w:p>
    <w:p w:rsidR="00C209E6" w:rsidRPr="005017D8" w:rsidRDefault="00C209E6" w:rsidP="00C209E6">
      <w:pPr>
        <w:pStyle w:val="Teloteksta"/>
        <w:rPr>
          <w:rFonts w:asciiTheme="minorHAnsi" w:hAnsiTheme="minorHAnsi" w:cstheme="minorHAnsi"/>
          <w:color w:val="auto"/>
        </w:rPr>
      </w:pPr>
      <w:r w:rsidRPr="005017D8">
        <w:rPr>
          <w:rFonts w:asciiTheme="minorHAnsi" w:hAnsiTheme="minorHAnsi" w:cstheme="minorHAnsi"/>
          <w:color w:val="auto"/>
        </w:rPr>
        <w:t xml:space="preserve">Терен је релативно раван тако да је нивелација целе локације у складу са постојећим тереном и приступном саобраћајницом. </w:t>
      </w:r>
    </w:p>
    <w:p w:rsidR="00C209E6" w:rsidRPr="005017D8" w:rsidRDefault="00C209E6" w:rsidP="00C209E6">
      <w:pPr>
        <w:pStyle w:val="TableParagraph"/>
        <w:ind w:right="142"/>
        <w:jc w:val="both"/>
        <w:rPr>
          <w:rFonts w:asciiTheme="minorHAnsi" w:hAnsiTheme="minorHAnsi" w:cstheme="minorHAnsi"/>
        </w:rPr>
      </w:pPr>
      <w:r w:rsidRPr="005017D8">
        <w:rPr>
          <w:rFonts w:asciiTheme="minorHAnsi" w:hAnsiTheme="minorHAnsi" w:cstheme="minorHAnsi"/>
        </w:rPr>
        <w:t>Локација се налази по плану немене површина ПГР север у Крушевцу (Сл. Лист града Крушевца бр.17/2022).</w:t>
      </w:r>
    </w:p>
    <w:p w:rsidR="00C209E6" w:rsidRPr="00C209E6" w:rsidRDefault="00C209E6" w:rsidP="00131BB3">
      <w:pPr>
        <w:pStyle w:val="Teloteksta"/>
        <w:ind w:right="115"/>
        <w:rPr>
          <w:rFonts w:asciiTheme="minorHAnsi" w:hAnsiTheme="minorHAnsi" w:cstheme="minorHAnsi"/>
        </w:rPr>
      </w:pPr>
    </w:p>
    <w:p w:rsidR="00C209E6" w:rsidRPr="005017D8" w:rsidRDefault="00C209E6" w:rsidP="00C209E6">
      <w:pPr>
        <w:pStyle w:val="Naslov3"/>
        <w:keepNext w:val="0"/>
        <w:tabs>
          <w:tab w:val="left" w:pos="1181"/>
        </w:tabs>
        <w:spacing w:before="1"/>
        <w:ind w:left="460"/>
        <w:jc w:val="left"/>
        <w:rPr>
          <w:rFonts w:asciiTheme="minorHAnsi" w:hAnsiTheme="minorHAnsi" w:cstheme="minorHAnsi"/>
          <w:sz w:val="22"/>
          <w:szCs w:val="22"/>
        </w:rPr>
      </w:pPr>
      <w:r w:rsidRPr="005017D8">
        <w:rPr>
          <w:rFonts w:asciiTheme="minorHAnsi" w:hAnsiTheme="minorHAnsi" w:cstheme="minorHAnsi"/>
          <w:sz w:val="22"/>
          <w:szCs w:val="22"/>
        </w:rPr>
        <w:t>Климатски</w:t>
      </w:r>
      <w:r w:rsidRPr="005017D8">
        <w:rPr>
          <w:rFonts w:asciiTheme="minorHAnsi" w:hAnsiTheme="minorHAnsi" w:cstheme="minorHAnsi"/>
          <w:spacing w:val="-6"/>
          <w:sz w:val="22"/>
          <w:szCs w:val="22"/>
        </w:rPr>
        <w:t xml:space="preserve"> </w:t>
      </w:r>
      <w:r w:rsidRPr="005017D8">
        <w:rPr>
          <w:rFonts w:asciiTheme="minorHAnsi" w:hAnsiTheme="minorHAnsi" w:cstheme="minorHAnsi"/>
          <w:sz w:val="22"/>
          <w:szCs w:val="22"/>
        </w:rPr>
        <w:t>услови</w:t>
      </w:r>
    </w:p>
    <w:p w:rsidR="00C209E6" w:rsidRPr="005017D8" w:rsidRDefault="00C209E6" w:rsidP="005017D8">
      <w:pPr>
        <w:rPr>
          <w:rFonts w:asciiTheme="minorHAnsi" w:hAnsiTheme="minorHAnsi" w:cstheme="minorHAnsi"/>
        </w:rPr>
      </w:pPr>
      <w:r w:rsidRPr="005017D8">
        <w:rPr>
          <w:rFonts w:asciiTheme="minorHAnsi" w:hAnsiTheme="minorHAnsi" w:cstheme="minorHAnsi"/>
        </w:rPr>
        <w:t xml:space="preserve">Локација је у зони умерено-континенталне климе, а налази се у </w:t>
      </w:r>
      <w:r w:rsidR="005017D8" w:rsidRPr="005017D8">
        <w:rPr>
          <w:rFonts w:asciiTheme="minorHAnsi" w:hAnsiTheme="minorHAnsi" w:cstheme="minorHAnsi"/>
        </w:rPr>
        <w:t>VIII</w:t>
      </w:r>
      <w:r w:rsidR="005017D8">
        <w:rPr>
          <w:rFonts w:asciiTheme="minorHAnsi" w:hAnsiTheme="minorHAnsi" w:cstheme="minorHAnsi"/>
          <w:lang w:val="sr-Cyrl-RS"/>
        </w:rPr>
        <w:t xml:space="preserve"> </w:t>
      </w:r>
      <w:r w:rsidRPr="005017D8">
        <w:rPr>
          <w:rFonts w:asciiTheme="minorHAnsi" w:hAnsiTheme="minorHAnsi" w:cstheme="minorHAnsi"/>
        </w:rPr>
        <w:t>зони сеизмичности.</w:t>
      </w:r>
    </w:p>
    <w:p w:rsidR="00C209E6" w:rsidRPr="005017D8" w:rsidRDefault="00C209E6" w:rsidP="00131BB3">
      <w:pPr>
        <w:rPr>
          <w:rFonts w:asciiTheme="minorHAnsi" w:hAnsiTheme="minorHAnsi" w:cstheme="minorHAnsi"/>
        </w:rPr>
      </w:pPr>
    </w:p>
    <w:p w:rsidR="00C209E6" w:rsidRPr="005017D8" w:rsidRDefault="00C209E6" w:rsidP="00C209E6">
      <w:pPr>
        <w:pStyle w:val="Naslov3"/>
        <w:keepNext w:val="0"/>
        <w:tabs>
          <w:tab w:val="left" w:pos="1181"/>
        </w:tabs>
        <w:spacing w:before="1"/>
        <w:ind w:left="460"/>
        <w:jc w:val="left"/>
        <w:rPr>
          <w:rFonts w:asciiTheme="minorHAnsi" w:hAnsiTheme="minorHAnsi" w:cstheme="minorHAnsi"/>
          <w:sz w:val="22"/>
          <w:szCs w:val="22"/>
        </w:rPr>
      </w:pPr>
      <w:r w:rsidRPr="005017D8">
        <w:rPr>
          <w:rFonts w:asciiTheme="minorHAnsi" w:hAnsiTheme="minorHAnsi" w:cstheme="minorHAnsi"/>
          <w:sz w:val="22"/>
          <w:szCs w:val="22"/>
        </w:rPr>
        <w:t>Претходна</w:t>
      </w:r>
      <w:r w:rsidRPr="005017D8">
        <w:rPr>
          <w:rFonts w:asciiTheme="minorHAnsi" w:hAnsiTheme="minorHAnsi" w:cstheme="minorHAnsi"/>
          <w:spacing w:val="-10"/>
          <w:sz w:val="22"/>
          <w:szCs w:val="22"/>
        </w:rPr>
        <w:t xml:space="preserve"> </w:t>
      </w:r>
      <w:r w:rsidRPr="005017D8">
        <w:rPr>
          <w:rFonts w:asciiTheme="minorHAnsi" w:hAnsiTheme="minorHAnsi" w:cstheme="minorHAnsi"/>
          <w:sz w:val="22"/>
          <w:szCs w:val="22"/>
        </w:rPr>
        <w:t>испитивања</w:t>
      </w:r>
    </w:p>
    <w:p w:rsidR="00C209E6" w:rsidRPr="005017D8" w:rsidRDefault="00C209E6" w:rsidP="00131BB3">
      <w:pPr>
        <w:pStyle w:val="Teloteksta"/>
        <w:ind w:left="100"/>
        <w:rPr>
          <w:rFonts w:asciiTheme="minorHAnsi" w:hAnsiTheme="minorHAnsi" w:cstheme="minorHAnsi"/>
          <w:color w:val="auto"/>
          <w:lang w:val="sr-Latn-RS"/>
        </w:rPr>
      </w:pPr>
      <w:r w:rsidRPr="005017D8">
        <w:rPr>
          <w:rFonts w:asciiTheme="minorHAnsi" w:hAnsiTheme="minorHAnsi" w:cstheme="minorHAnsi"/>
          <w:color w:val="auto"/>
        </w:rPr>
        <w:t>У зони локације</w:t>
      </w:r>
      <w:r w:rsidRPr="005017D8">
        <w:rPr>
          <w:rFonts w:asciiTheme="minorHAnsi" w:hAnsiTheme="minorHAnsi" w:cstheme="minorHAnsi"/>
          <w:color w:val="auto"/>
          <w:lang w:val="sr-Latn-RS"/>
        </w:rPr>
        <w:t xml:space="preserve"> извршена су геолошка испитивања.</w:t>
      </w:r>
    </w:p>
    <w:p w:rsidR="00C209E6" w:rsidRPr="005017D8" w:rsidRDefault="00C209E6" w:rsidP="00131BB3">
      <w:pPr>
        <w:pStyle w:val="Teloteksta"/>
        <w:spacing w:before="11"/>
        <w:rPr>
          <w:rFonts w:asciiTheme="minorHAnsi" w:hAnsiTheme="minorHAnsi" w:cstheme="minorHAnsi"/>
        </w:rPr>
      </w:pPr>
    </w:p>
    <w:p w:rsidR="00C209E6" w:rsidRPr="005017D8" w:rsidRDefault="00C209E6" w:rsidP="00C209E6">
      <w:pPr>
        <w:pStyle w:val="Naslov3"/>
        <w:keepNext w:val="0"/>
        <w:tabs>
          <w:tab w:val="left" w:pos="1181"/>
        </w:tabs>
        <w:ind w:left="460"/>
        <w:jc w:val="left"/>
        <w:rPr>
          <w:rFonts w:asciiTheme="minorHAnsi" w:hAnsiTheme="minorHAnsi" w:cstheme="minorHAnsi"/>
          <w:sz w:val="22"/>
          <w:szCs w:val="22"/>
        </w:rPr>
      </w:pPr>
      <w:r w:rsidRPr="005017D8">
        <w:rPr>
          <w:rFonts w:asciiTheme="minorHAnsi" w:hAnsiTheme="minorHAnsi" w:cstheme="minorHAnsi"/>
          <w:sz w:val="22"/>
          <w:szCs w:val="22"/>
        </w:rPr>
        <w:t xml:space="preserve">Усклађеност </w:t>
      </w:r>
    </w:p>
    <w:p w:rsidR="00C209E6" w:rsidRPr="005017D8" w:rsidRDefault="00C209E6" w:rsidP="00131BB3">
      <w:pPr>
        <w:pStyle w:val="TableParagraph"/>
        <w:ind w:right="142"/>
        <w:rPr>
          <w:rFonts w:asciiTheme="minorHAnsi" w:hAnsiTheme="minorHAnsi" w:cstheme="minorHAnsi"/>
        </w:rPr>
      </w:pPr>
      <w:r w:rsidRPr="005017D8">
        <w:rPr>
          <w:rFonts w:asciiTheme="minorHAnsi" w:hAnsiTheme="minorHAnsi" w:cstheme="minorHAnsi"/>
        </w:rPr>
        <w:t>Техничка документација је у потпуности у складу са ПГР-ом север у Крушевцу (Сл. Лист града Крушевца бр.17/2022).</w:t>
      </w:r>
    </w:p>
    <w:p w:rsidR="00C209E6" w:rsidRPr="005017D8" w:rsidRDefault="00C209E6" w:rsidP="00131BB3">
      <w:pPr>
        <w:pStyle w:val="TableParagraph"/>
        <w:tabs>
          <w:tab w:val="left" w:pos="921"/>
        </w:tabs>
        <w:ind w:left="920" w:right="142"/>
        <w:jc w:val="both"/>
        <w:rPr>
          <w:rFonts w:asciiTheme="minorHAnsi" w:hAnsiTheme="minorHAnsi" w:cstheme="minorHAnsi"/>
          <w:color w:val="FF0000"/>
        </w:rPr>
      </w:pPr>
    </w:p>
    <w:p w:rsidR="00C209E6" w:rsidRPr="005017D8" w:rsidRDefault="00C209E6" w:rsidP="00C209E6">
      <w:pPr>
        <w:pStyle w:val="Naslov3"/>
        <w:keepNext w:val="0"/>
        <w:tabs>
          <w:tab w:val="left" w:pos="1236"/>
        </w:tabs>
        <w:jc w:val="left"/>
        <w:rPr>
          <w:rFonts w:asciiTheme="minorHAnsi" w:hAnsiTheme="minorHAnsi" w:cstheme="minorHAnsi"/>
          <w:sz w:val="22"/>
          <w:szCs w:val="22"/>
        </w:rPr>
      </w:pPr>
      <w:r w:rsidRPr="005017D8">
        <w:rPr>
          <w:rFonts w:asciiTheme="minorHAnsi" w:hAnsiTheme="minorHAnsi" w:cstheme="minorHAnsi"/>
          <w:sz w:val="22"/>
          <w:szCs w:val="22"/>
        </w:rPr>
        <w:t>Обликовне, програмске и функционалне карактеристике</w:t>
      </w:r>
      <w:r w:rsidRPr="005017D8">
        <w:rPr>
          <w:rFonts w:asciiTheme="minorHAnsi" w:hAnsiTheme="minorHAnsi" w:cstheme="minorHAnsi"/>
          <w:spacing w:val="-22"/>
          <w:sz w:val="22"/>
          <w:szCs w:val="22"/>
        </w:rPr>
        <w:t xml:space="preserve"> </w:t>
      </w:r>
      <w:r w:rsidRPr="005017D8">
        <w:rPr>
          <w:rFonts w:asciiTheme="minorHAnsi" w:hAnsiTheme="minorHAnsi" w:cstheme="minorHAnsi"/>
          <w:sz w:val="22"/>
          <w:szCs w:val="22"/>
        </w:rPr>
        <w:t>објеката:</w:t>
      </w:r>
    </w:p>
    <w:p w:rsidR="00C209E6" w:rsidRPr="005017D8" w:rsidRDefault="00C209E6" w:rsidP="00131BB3">
      <w:pPr>
        <w:pStyle w:val="Teloteksta"/>
        <w:ind w:right="133"/>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3: Индустријски објекат-ковачница, спратности П/П+1, фаза 3</w:t>
      </w:r>
    </w:p>
    <w:p w:rsidR="00C209E6" w:rsidRPr="005017D8" w:rsidRDefault="00C209E6" w:rsidP="00C209E6">
      <w:pPr>
        <w:tabs>
          <w:tab w:val="left" w:pos="4653"/>
        </w:tabs>
        <w:ind w:right="-56"/>
        <w:jc w:val="both"/>
        <w:rPr>
          <w:rFonts w:asciiTheme="minorHAnsi" w:hAnsiTheme="minorHAnsi" w:cstheme="minorHAnsi"/>
        </w:rPr>
      </w:pPr>
      <w:r w:rsidRPr="005017D8">
        <w:rPr>
          <w:rFonts w:asciiTheme="minorHAnsi" w:hAnsiTheme="minorHAnsi" w:cstheme="minorHAnsi"/>
        </w:rPr>
        <w:t xml:space="preserve">Изградња индустријског објекта-ковачница, спратности П/П+1, вршиће се на кат. парцели 6228 КО Крушевац, у Крушевцу. </w:t>
      </w:r>
    </w:p>
    <w:p w:rsidR="00C209E6" w:rsidRPr="005017D8" w:rsidRDefault="00C209E6" w:rsidP="00C209E6">
      <w:pPr>
        <w:jc w:val="both"/>
        <w:rPr>
          <w:rFonts w:asciiTheme="minorHAnsi" w:hAnsiTheme="minorHAnsi" w:cstheme="minorHAnsi"/>
          <w:lang w:val="sr-Cyrl-CS"/>
        </w:rPr>
      </w:pP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Све просторије су пројектоване на основу функционалних захтева инвеститора и међусобно су повезане адекватним комуникацијама тако да чине заједничку функционалну целину.</w:t>
      </w:r>
    </w:p>
    <w:p w:rsidR="00C209E6" w:rsidRPr="005017D8" w:rsidRDefault="00C209E6" w:rsidP="00C209E6">
      <w:pPr>
        <w:tabs>
          <w:tab w:val="left" w:pos="4653"/>
          <w:tab w:val="left" w:pos="7795"/>
        </w:tabs>
        <w:ind w:right="361"/>
        <w:jc w:val="both"/>
        <w:rPr>
          <w:rFonts w:asciiTheme="minorHAnsi" w:hAnsiTheme="minorHAnsi" w:cstheme="minorHAnsi"/>
        </w:rPr>
      </w:pPr>
      <w:r w:rsidRPr="005017D8">
        <w:rPr>
          <w:rFonts w:asciiTheme="minorHAnsi" w:hAnsiTheme="minorHAnsi" w:cstheme="minorHAnsi"/>
        </w:rPr>
        <w:t xml:space="preserve">Вертикалне комуникације – степениште планиране су у делу санитарних просторија и имају излаз на другу етажу где су планиране канцеларије. </w:t>
      </w:r>
    </w:p>
    <w:p w:rsidR="00C209E6" w:rsidRPr="005017D8" w:rsidRDefault="00C209E6" w:rsidP="00C209E6">
      <w:pPr>
        <w:tabs>
          <w:tab w:val="left" w:pos="4653"/>
          <w:tab w:val="left" w:pos="7795"/>
        </w:tabs>
        <w:ind w:right="361"/>
        <w:jc w:val="both"/>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3а: Индустријски објекат-ковачница, спратности П,фаза 3а</w:t>
      </w:r>
    </w:p>
    <w:p w:rsidR="00C209E6" w:rsidRPr="005017D8" w:rsidRDefault="00C209E6" w:rsidP="00131BB3">
      <w:pPr>
        <w:tabs>
          <w:tab w:val="left" w:pos="4653"/>
          <w:tab w:val="left" w:pos="7795"/>
        </w:tabs>
        <w:ind w:right="361"/>
        <w:jc w:val="both"/>
        <w:rPr>
          <w:rFonts w:asciiTheme="minorHAnsi" w:hAnsiTheme="minorHAnsi" w:cstheme="minorHAnsi"/>
        </w:rPr>
      </w:pPr>
      <w:r w:rsidRPr="005017D8">
        <w:rPr>
          <w:rFonts w:asciiTheme="minorHAnsi" w:hAnsiTheme="minorHAnsi" w:cstheme="minorHAnsi"/>
        </w:rPr>
        <w:t xml:space="preserve">Изградња индустријског објекта-ковачница, спратности П, вршиће се на кат. парцели 6228 КО Крушевац, у Крушевцу. </w:t>
      </w: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w:t>
      </w:r>
    </w:p>
    <w:p w:rsidR="00C209E6" w:rsidRPr="00C209E6" w:rsidRDefault="00C209E6" w:rsidP="00131BB3">
      <w:pPr>
        <w:pStyle w:val="Teloteksta"/>
        <w:ind w:right="133"/>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lastRenderedPageBreak/>
        <w:t>Објекат 4: Трафо станица, спратности П+1, фаза 4</w:t>
      </w:r>
    </w:p>
    <w:p w:rsidR="00C209E6" w:rsidRPr="005017D8" w:rsidRDefault="00C209E6" w:rsidP="005017D8">
      <w:pPr>
        <w:jc w:val="both"/>
        <w:rPr>
          <w:rFonts w:asciiTheme="minorHAnsi" w:hAnsiTheme="minorHAnsi" w:cstheme="minorHAnsi"/>
        </w:rPr>
      </w:pPr>
      <w:r w:rsidRPr="005017D8">
        <w:rPr>
          <w:rFonts w:asciiTheme="minorHAnsi" w:hAnsiTheme="minorHAnsi" w:cstheme="minorHAnsi"/>
        </w:rPr>
        <w:t xml:space="preserve">Објекат је пројектован на основу пројектног задатка инвеститора, а све у складу са ПГР-ом север у Крушевцу (Сл. Лист града Крушевца бр.17/2022). Изградња планираног објекта вршиће се на кат. парцели 6228 КО Крушевац, град Крушевац. </w:t>
      </w: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Објекат је планиран у оквиру објекта 3а, а намена је снабдевање електричном енергијом планираних индустријских објеката. Објекат се састоји из два нивоа где су у приземљу смештени трафои, а на спрату средње напонско постројење.</w:t>
      </w:r>
    </w:p>
    <w:p w:rsidR="00C209E6" w:rsidRPr="005017D8" w:rsidRDefault="00C209E6" w:rsidP="00131BB3">
      <w:pPr>
        <w:pStyle w:val="Teloteksta"/>
        <w:ind w:right="133"/>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5: Наткривено складиште са мосним краном, спратности П, фаза 5</w:t>
      </w: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5а: Наткривено складиште са мосним краном, спратности П, фаза 5а</w:t>
      </w:r>
    </w:p>
    <w:p w:rsidR="00C209E6" w:rsidRPr="005017D8" w:rsidRDefault="00C209E6" w:rsidP="00131BB3">
      <w:pPr>
        <w:tabs>
          <w:tab w:val="left" w:pos="4653"/>
          <w:tab w:val="left" w:pos="7795"/>
        </w:tabs>
        <w:ind w:right="361"/>
        <w:jc w:val="both"/>
        <w:rPr>
          <w:rFonts w:asciiTheme="minorHAnsi" w:hAnsiTheme="minorHAnsi" w:cstheme="minorHAnsi"/>
        </w:rPr>
      </w:pPr>
      <w:r w:rsidRPr="005017D8">
        <w:rPr>
          <w:rFonts w:asciiTheme="minorHAnsi" w:hAnsiTheme="minorHAnsi" w:cstheme="minorHAnsi"/>
        </w:rPr>
        <w:t xml:space="preserve">Објекти су пројектовани на основу пројектног задатка инвеститора. Изградња планираних објеката, Наткривнено складиште са мосним краном, спратности П, вршиће се на кат. парцели 6228 КО Крушевац, град Крушевац. </w:t>
      </w: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Планирани објекти су намењени за складиштење готових производа.</w:t>
      </w:r>
    </w:p>
    <w:p w:rsidR="00C209E6" w:rsidRPr="005017D8" w:rsidRDefault="00C209E6" w:rsidP="00131BB3">
      <w:pPr>
        <w:tabs>
          <w:tab w:val="left" w:pos="4653"/>
        </w:tabs>
        <w:ind w:right="1505"/>
        <w:rPr>
          <w:rFonts w:asciiTheme="minorHAnsi" w:hAnsiTheme="minorHAnsi" w:cstheme="minorHAnsi"/>
          <w:b/>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6: Отворено складиште, фаза 6</w:t>
      </w:r>
    </w:p>
    <w:p w:rsidR="00C209E6" w:rsidRPr="005017D8" w:rsidRDefault="00C209E6" w:rsidP="00131BB3">
      <w:pPr>
        <w:tabs>
          <w:tab w:val="left" w:pos="4653"/>
          <w:tab w:val="left" w:pos="7795"/>
        </w:tabs>
        <w:ind w:right="361"/>
        <w:jc w:val="both"/>
        <w:rPr>
          <w:rFonts w:asciiTheme="minorHAnsi" w:hAnsiTheme="minorHAnsi" w:cstheme="minorHAnsi"/>
        </w:rPr>
      </w:pPr>
      <w:r w:rsidRPr="005017D8">
        <w:rPr>
          <w:rFonts w:asciiTheme="minorHAnsi" w:hAnsiTheme="minorHAnsi" w:cstheme="minorHAnsi"/>
        </w:rPr>
        <w:t xml:space="preserve">Објекат је пројектован на основу пројектног задатка инвеститора, а све у складу са ПГР-ом север у Крушевцу (Сл. Лист града Крушевца бр.17/2022). Изградња планираног објекта вршиће се на кат. парцели 6228 КО Крушевац, град Крушевац. </w:t>
      </w: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Планирани објекат је намењен за складиштење готових производа.</w:t>
      </w:r>
    </w:p>
    <w:p w:rsidR="00C209E6" w:rsidRPr="005017D8" w:rsidRDefault="00C209E6" w:rsidP="00131BB3">
      <w:pPr>
        <w:tabs>
          <w:tab w:val="left" w:pos="4653"/>
          <w:tab w:val="left" w:pos="7795"/>
        </w:tabs>
        <w:ind w:right="361"/>
        <w:jc w:val="both"/>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7: Простор за отпад, фаза 7</w:t>
      </w:r>
    </w:p>
    <w:p w:rsidR="00C209E6" w:rsidRPr="005017D8" w:rsidRDefault="00C209E6" w:rsidP="00131BB3">
      <w:pPr>
        <w:tabs>
          <w:tab w:val="left" w:pos="4653"/>
          <w:tab w:val="left" w:pos="7795"/>
        </w:tabs>
        <w:ind w:right="361"/>
        <w:jc w:val="both"/>
        <w:rPr>
          <w:rFonts w:asciiTheme="minorHAnsi" w:hAnsiTheme="minorHAnsi" w:cstheme="minorHAnsi"/>
          <w:b/>
        </w:rPr>
      </w:pPr>
      <w:r w:rsidRPr="005017D8">
        <w:rPr>
          <w:rFonts w:asciiTheme="minorHAnsi" w:hAnsiTheme="minorHAnsi" w:cstheme="minorHAnsi"/>
        </w:rPr>
        <w:t xml:space="preserve">Објекат је пројектован на основу пројектног задатка инвеститора, а све у складу са ПГР-ом север у Крушевцу (Сл. Лист града Крушевца бр.17/2022). Изградња планираног објекта вршиће се на кат. парцели 6228 КО Крушевац, град Крушевац. </w:t>
      </w:r>
      <w:r w:rsidRPr="005017D8">
        <w:rPr>
          <w:rFonts w:asciiTheme="minorHAnsi" w:hAnsiTheme="minorHAnsi" w:cstheme="minorHAnsi"/>
          <w:lang w:val="sr-Cyrl-CS"/>
        </w:rPr>
        <w:t>Приземље објекта је на коти +0.00м.</w:t>
      </w:r>
      <w:r w:rsidRPr="005017D8">
        <w:rPr>
          <w:rFonts w:asciiTheme="minorHAnsi" w:hAnsiTheme="minorHAnsi" w:cstheme="minorHAnsi"/>
        </w:rPr>
        <w:t xml:space="preserve"> Намена објекта је одлагање отпада шпона.</w:t>
      </w:r>
    </w:p>
    <w:p w:rsidR="00C209E6" w:rsidRPr="005017D8" w:rsidRDefault="00C209E6" w:rsidP="00131BB3">
      <w:pPr>
        <w:tabs>
          <w:tab w:val="left" w:pos="4653"/>
        </w:tabs>
        <w:ind w:right="1505"/>
        <w:rPr>
          <w:rFonts w:asciiTheme="minorHAnsi" w:hAnsiTheme="minorHAnsi" w:cstheme="minorHAnsi"/>
          <w:b/>
        </w:rPr>
      </w:pPr>
    </w:p>
    <w:p w:rsidR="00C209E6" w:rsidRPr="005017D8" w:rsidRDefault="00C209E6" w:rsidP="00131BB3">
      <w:pPr>
        <w:pStyle w:val="Teloteksta"/>
        <w:ind w:right="116"/>
        <w:rPr>
          <w:rFonts w:asciiTheme="minorHAnsi" w:hAnsiTheme="minorHAnsi" w:cstheme="minorHAnsi"/>
          <w:b/>
          <w:color w:val="auto"/>
        </w:rPr>
      </w:pPr>
      <w:r w:rsidRPr="005017D8">
        <w:rPr>
          <w:rFonts w:asciiTheme="minorHAnsi" w:hAnsiTheme="minorHAnsi" w:cstheme="minorHAnsi"/>
          <w:b/>
          <w:color w:val="auto"/>
        </w:rPr>
        <w:t>Објекат 8: Магацин готових производа, спратности П, фаза 8</w:t>
      </w:r>
    </w:p>
    <w:p w:rsidR="00C209E6" w:rsidRPr="005017D8" w:rsidRDefault="00C209E6" w:rsidP="00131BB3">
      <w:pPr>
        <w:tabs>
          <w:tab w:val="left" w:pos="4653"/>
          <w:tab w:val="left" w:pos="7795"/>
        </w:tabs>
        <w:ind w:right="361"/>
        <w:jc w:val="both"/>
        <w:rPr>
          <w:rFonts w:asciiTheme="minorHAnsi" w:hAnsiTheme="minorHAnsi" w:cstheme="minorHAnsi"/>
        </w:rPr>
      </w:pPr>
      <w:r w:rsidRPr="005017D8">
        <w:rPr>
          <w:rFonts w:asciiTheme="minorHAnsi" w:hAnsiTheme="minorHAnsi" w:cstheme="minorHAnsi"/>
        </w:rPr>
        <w:t xml:space="preserve">Објекат је пројектован на основу пројектног задатка инвеститора, а све у складу са ПГР-ом север у Крушевцу (Сл. Лист града Крушевца бр.17/2022). Изградња планираног објекта вршиће се на кат. парцели 6228 КО Крушевац, град Крушевац. </w:t>
      </w:r>
      <w:r w:rsidRPr="005017D8">
        <w:rPr>
          <w:rFonts w:asciiTheme="minorHAnsi" w:hAnsiTheme="minorHAnsi" w:cstheme="minorHAnsi"/>
          <w:lang w:val="sr-Cyrl-CS"/>
        </w:rPr>
        <w:t>Приземље објекта је на коти +0.00м.</w:t>
      </w:r>
    </w:p>
    <w:p w:rsidR="00C209E6" w:rsidRPr="005017D8" w:rsidRDefault="00C209E6" w:rsidP="00C209E6">
      <w:pPr>
        <w:tabs>
          <w:tab w:val="left" w:pos="7513"/>
        </w:tabs>
        <w:ind w:left="4605" w:right="140" w:hanging="4463"/>
      </w:pPr>
    </w:p>
    <w:p w:rsidR="00C209E6" w:rsidRPr="005017D8" w:rsidRDefault="00C209E6" w:rsidP="00131BB3">
      <w:pPr>
        <w:pStyle w:val="Naslov4"/>
        <w:spacing w:after="80" w:line="256" w:lineRule="auto"/>
        <w:jc w:val="left"/>
        <w:rPr>
          <w:rFonts w:asciiTheme="minorHAnsi" w:hAnsiTheme="minorHAnsi" w:cstheme="minorHAnsi"/>
          <w:i/>
          <w:sz w:val="22"/>
          <w:szCs w:val="22"/>
        </w:rPr>
      </w:pPr>
      <w:r w:rsidRPr="005017D8">
        <w:rPr>
          <w:rFonts w:asciiTheme="minorHAnsi" w:hAnsiTheme="minorHAnsi" w:cstheme="minorHAnsi"/>
          <w:sz w:val="22"/>
          <w:szCs w:val="22"/>
        </w:rPr>
        <w:t>Опис конструкције и материјализација</w:t>
      </w: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3: Индустријски објекат-ковачница, спратности П/П+1, фаза 3</w:t>
      </w: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3а: Индустријски објекат-ковачница, спратности П,</w:t>
      </w:r>
      <w:r w:rsidR="00E257B7" w:rsidRPr="005017D8">
        <w:rPr>
          <w:rFonts w:asciiTheme="minorHAnsi" w:hAnsiTheme="minorHAnsi" w:cstheme="minorHAnsi"/>
          <w:b/>
          <w:lang w:val="sr-Cyrl-RS"/>
        </w:rPr>
        <w:t xml:space="preserve"> </w:t>
      </w:r>
      <w:r w:rsidRPr="005017D8">
        <w:rPr>
          <w:rFonts w:asciiTheme="minorHAnsi" w:hAnsiTheme="minorHAnsi" w:cstheme="minorHAnsi"/>
          <w:b/>
        </w:rPr>
        <w:t>фаза 3а</w:t>
      </w:r>
    </w:p>
    <w:p w:rsidR="00E257B7" w:rsidRPr="005017D8" w:rsidRDefault="00E257B7" w:rsidP="005017D8">
      <w:pPr>
        <w:jc w:val="both"/>
      </w:pPr>
      <w:r w:rsidRPr="005017D8">
        <w:t xml:space="preserve">Конструкција планираних објеката састоји се од префабрикованих бетонских стубова и примарних и секундарних носача (рожњача). Фундирање је на адекватно припремљеном здравом терену, на коме се ради и бетонска подна плоча потребне дебљине сходно намени, завршно обрађена, на адекватним слојевима подлоге и насипа сходно геомеханичким условима. </w:t>
      </w:r>
    </w:p>
    <w:p w:rsidR="00E257B7" w:rsidRPr="005017D8" w:rsidRDefault="00E257B7" w:rsidP="005017D8">
      <w:pPr>
        <w:jc w:val="both"/>
      </w:pPr>
      <w:r w:rsidRPr="005017D8">
        <w:t xml:space="preserve">Кров је двоводан благог нагиба, који је обезбеђен постављањем кровне конструкције под тим падом. Кровни покривач се састоји од трапезастог високопрофилисаног пластифицираног челичног лима на који се поставља слој термоизолације типа ПИР у дебљине 16цм и ПВЦ мембрана као завршни слој. </w:t>
      </w:r>
    </w:p>
    <w:p w:rsidR="00E257B7" w:rsidRPr="005017D8" w:rsidRDefault="00E257B7" w:rsidP="005017D8">
      <w:pPr>
        <w:jc w:val="both"/>
      </w:pPr>
      <w:r w:rsidRPr="005017D8">
        <w:t xml:space="preserve">Фасада, која се ослања на бетонске стубове или на секундарну челичну конструкцију, је од металног сендвич панела у дебљини 20цм. </w:t>
      </w:r>
    </w:p>
    <w:p w:rsidR="00E257B7" w:rsidRPr="005017D8" w:rsidRDefault="00E257B7" w:rsidP="005017D8">
      <w:pPr>
        <w:jc w:val="both"/>
      </w:pPr>
      <w:r w:rsidRPr="005017D8">
        <w:t>Унутрашњи зидови у санитарним и административним деловима објекта су од челичне конструкције са испуном од сендвич панела И завршно обрадјени гипс картон плочама са површинском обрадом од керамичких плочица И глетовање И кречење полудисперзијом, а све у складу са наменом простора.</w:t>
      </w:r>
    </w:p>
    <w:p w:rsidR="00E257B7" w:rsidRPr="005017D8" w:rsidRDefault="00E257B7" w:rsidP="005017D8">
      <w:pPr>
        <w:jc w:val="both"/>
      </w:pPr>
      <w:r w:rsidRPr="005017D8">
        <w:t xml:space="preserve">Спуштени плафон од гипскартонских плоча на потребној потконструкцији предвиђен је на спрату административног дела објекта.  </w:t>
      </w:r>
    </w:p>
    <w:p w:rsidR="00E257B7" w:rsidRPr="005017D8" w:rsidRDefault="00E257B7" w:rsidP="005017D8">
      <w:pPr>
        <w:jc w:val="both"/>
      </w:pPr>
      <w:r w:rsidRPr="005017D8">
        <w:t xml:space="preserve">У делу ковачнице  објекта, завршна обрада пода је армиранобетонска плоча углачана, са додатком сувог цементног посипа у завршном хабајућем слоју. У пословном делу, завршна обрада пода је лакоармирана бетонска плоча углачана до сјаја. Завршна обрада подова у санитарним чворовима, гардероби су керамичке плочице. </w:t>
      </w: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lastRenderedPageBreak/>
        <w:t>Објекат 4: Трафо станица, спратности П+1, фаза 4</w:t>
      </w:r>
    </w:p>
    <w:p w:rsidR="00C209E6" w:rsidRPr="005017D8" w:rsidRDefault="00C209E6" w:rsidP="00C209E6">
      <w:pPr>
        <w:jc w:val="both"/>
        <w:rPr>
          <w:rFonts w:asciiTheme="minorHAnsi" w:hAnsiTheme="minorHAnsi" w:cstheme="minorHAnsi"/>
        </w:rPr>
      </w:pPr>
      <w:r w:rsidRPr="005017D8">
        <w:rPr>
          <w:rFonts w:asciiTheme="minorHAnsi" w:hAnsiTheme="minorHAnsi" w:cstheme="minorHAnsi"/>
        </w:rPr>
        <w:t>Објекат је планиран у оквиру објекта 3а, а намена је снабдевање електричном енергијом планираних индустријских објеката. Објекат се састоји из два нивоа где су у приземљу смештени трафои, а на спрату средње напонско постројење.</w:t>
      </w:r>
    </w:p>
    <w:p w:rsidR="00C209E6" w:rsidRPr="005017D8" w:rsidRDefault="00C209E6" w:rsidP="00C209E6">
      <w:pPr>
        <w:jc w:val="both"/>
        <w:rPr>
          <w:rFonts w:asciiTheme="minorHAnsi" w:hAnsiTheme="minorHAnsi" w:cstheme="minorHAnsi"/>
        </w:rPr>
      </w:pPr>
      <w:r w:rsidRPr="005017D8">
        <w:rPr>
          <w:rFonts w:asciiTheme="minorHAnsi" w:hAnsiTheme="minorHAnsi" w:cstheme="minorHAnsi"/>
        </w:rPr>
        <w:t xml:space="preserve">У поду објекта планиране су јаме испуњене иберлауфом за одвод уља трафоа у случају хаварије. Јамес у повезане на заједничку ревизију из које се уље одводи ван објекта. </w:t>
      </w:r>
    </w:p>
    <w:p w:rsidR="00C209E6" w:rsidRPr="005017D8" w:rsidRDefault="00C209E6" w:rsidP="00C209E6">
      <w:pPr>
        <w:jc w:val="both"/>
        <w:rPr>
          <w:rFonts w:asciiTheme="minorHAnsi" w:hAnsiTheme="minorHAnsi" w:cstheme="minorHAnsi"/>
        </w:rPr>
      </w:pPr>
      <w:r w:rsidRPr="005017D8">
        <w:rPr>
          <w:rFonts w:asciiTheme="minorHAnsi" w:hAnsiTheme="minorHAnsi" w:cstheme="minorHAnsi"/>
        </w:rPr>
        <w:t xml:space="preserve">Конструкција објекта је зидана од гитер блока, дебљине зида 20цм са ЛМТ медјуспратном конструкцијом. Фундирање објекта је на АБ темељној плочи. </w:t>
      </w:r>
    </w:p>
    <w:p w:rsidR="00C209E6" w:rsidRPr="005017D8" w:rsidRDefault="00C209E6" w:rsidP="00C209E6">
      <w:pPr>
        <w:jc w:val="both"/>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5: Наткривено складиште са мосним краном, спратности П, фаза 5</w:t>
      </w: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5а: Наткривено складиште са мосним краном, спратности П, фаза 5а</w:t>
      </w:r>
    </w:p>
    <w:p w:rsidR="00C209E6" w:rsidRPr="005017D8" w:rsidRDefault="00C209E6" w:rsidP="00131BB3">
      <w:pPr>
        <w:pStyle w:val="Teloteksta"/>
        <w:ind w:right="106"/>
        <w:rPr>
          <w:rFonts w:asciiTheme="minorHAnsi" w:hAnsiTheme="minorHAnsi" w:cstheme="minorHAnsi"/>
          <w:color w:val="auto"/>
        </w:rPr>
      </w:pPr>
      <w:r w:rsidRPr="005017D8">
        <w:rPr>
          <w:rFonts w:asciiTheme="minorHAnsi" w:hAnsiTheme="minorHAnsi" w:cstheme="minorHAnsi"/>
          <w:color w:val="auto"/>
        </w:rPr>
        <w:t xml:space="preserve">Конструкција планираних објеката је челична, са челичним стубовима и челичном кровнм решетком. Кров је једноводни, а кровна конструкција је челична кровна решетка са челичним рожњачама. Објекти су фундирани на темељима самцима, повезани темељним гредама. </w:t>
      </w:r>
    </w:p>
    <w:p w:rsidR="00C209E6" w:rsidRPr="005017D8" w:rsidRDefault="00C209E6" w:rsidP="00131BB3">
      <w:pPr>
        <w:pStyle w:val="Teloteksta"/>
        <w:ind w:left="101" w:right="106"/>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6: Отворено складиште, фаза 6</w:t>
      </w:r>
    </w:p>
    <w:p w:rsidR="00C209E6" w:rsidRPr="005017D8" w:rsidRDefault="00C209E6" w:rsidP="00131BB3">
      <w:pPr>
        <w:pStyle w:val="Teloteksta"/>
        <w:ind w:right="106"/>
        <w:rPr>
          <w:rFonts w:asciiTheme="minorHAnsi" w:hAnsiTheme="minorHAnsi" w:cstheme="minorHAnsi"/>
          <w:color w:val="auto"/>
        </w:rPr>
      </w:pPr>
      <w:r w:rsidRPr="005017D8">
        <w:rPr>
          <w:rFonts w:asciiTheme="minorHAnsi" w:hAnsiTheme="minorHAnsi" w:cstheme="minorHAnsi"/>
          <w:color w:val="auto"/>
        </w:rPr>
        <w:t>Намена објекта је складиштење репро материјала-челичних профила. Укупно оптерећење је 200кН/м2. Објекат је изградјен од армираног бетона са планираним дилатацијама на 25м. Завршна обрада бетона је са адитивима за повећање отпорноати површине на хабање И ниске температуре.</w:t>
      </w:r>
    </w:p>
    <w:p w:rsidR="00C209E6" w:rsidRPr="005017D8" w:rsidRDefault="00C209E6" w:rsidP="00131BB3">
      <w:pPr>
        <w:pStyle w:val="Teloteksta"/>
        <w:ind w:right="106"/>
        <w:rPr>
          <w:rFonts w:asciiTheme="minorHAnsi" w:hAnsiTheme="minorHAnsi" w:cstheme="minorHAnsi"/>
          <w:color w:val="auto"/>
        </w:rPr>
      </w:pPr>
      <w:r w:rsidRPr="005017D8">
        <w:rPr>
          <w:rFonts w:asciiTheme="minorHAnsi" w:hAnsiTheme="minorHAnsi" w:cstheme="minorHAnsi"/>
          <w:color w:val="auto"/>
        </w:rPr>
        <w:t xml:space="preserve">Конструкција је од АБ стопа са везним гредама преко којих је избетонирана АБ плоча. </w:t>
      </w:r>
    </w:p>
    <w:p w:rsidR="00C209E6" w:rsidRPr="005017D8" w:rsidRDefault="00C209E6" w:rsidP="00131BB3">
      <w:pPr>
        <w:tabs>
          <w:tab w:val="left" w:pos="4653"/>
        </w:tabs>
        <w:ind w:right="1505"/>
        <w:rPr>
          <w:rFonts w:asciiTheme="minorHAnsi" w:hAnsiTheme="minorHAnsi" w:cstheme="minorHAnsi"/>
        </w:rPr>
      </w:pPr>
    </w:p>
    <w:p w:rsidR="00C209E6" w:rsidRPr="005017D8" w:rsidRDefault="00C209E6" w:rsidP="00131BB3">
      <w:pPr>
        <w:tabs>
          <w:tab w:val="left" w:pos="4653"/>
        </w:tabs>
        <w:ind w:right="1505"/>
        <w:rPr>
          <w:rFonts w:asciiTheme="minorHAnsi" w:hAnsiTheme="minorHAnsi" w:cstheme="minorHAnsi"/>
          <w:b/>
        </w:rPr>
      </w:pPr>
      <w:r w:rsidRPr="005017D8">
        <w:rPr>
          <w:rFonts w:asciiTheme="minorHAnsi" w:hAnsiTheme="minorHAnsi" w:cstheme="minorHAnsi"/>
          <w:b/>
        </w:rPr>
        <w:t>Објекат 7: Простор за отпад, фаза 7</w:t>
      </w:r>
    </w:p>
    <w:p w:rsidR="00C209E6" w:rsidRPr="005017D8" w:rsidRDefault="00C209E6" w:rsidP="00C209E6">
      <w:pPr>
        <w:tabs>
          <w:tab w:val="left" w:pos="4653"/>
        </w:tabs>
        <w:ind w:right="-1"/>
        <w:jc w:val="both"/>
        <w:rPr>
          <w:rFonts w:asciiTheme="minorHAnsi" w:hAnsiTheme="minorHAnsi" w:cstheme="minorHAnsi"/>
        </w:rPr>
      </w:pPr>
      <w:r w:rsidRPr="005017D8">
        <w:rPr>
          <w:rFonts w:asciiTheme="minorHAnsi" w:hAnsiTheme="minorHAnsi" w:cstheme="minorHAnsi"/>
        </w:rPr>
        <w:t xml:space="preserve">Намена објекта је одлагање отпада шпона. Објекат се састоји од АБ подне плоче и ограде висине од 3,5м која је изградјена од челичних профила са облогом од ТР лима са три стране. </w:t>
      </w:r>
    </w:p>
    <w:p w:rsidR="00C209E6" w:rsidRPr="005017D8" w:rsidRDefault="00C209E6" w:rsidP="00C209E6">
      <w:pPr>
        <w:tabs>
          <w:tab w:val="left" w:pos="4653"/>
        </w:tabs>
        <w:ind w:right="-1"/>
        <w:jc w:val="both"/>
        <w:rPr>
          <w:rFonts w:asciiTheme="minorHAnsi" w:hAnsiTheme="minorHAnsi" w:cstheme="minorHAnsi"/>
        </w:rPr>
      </w:pPr>
      <w:r w:rsidRPr="005017D8">
        <w:rPr>
          <w:rFonts w:asciiTheme="minorHAnsi" w:hAnsiTheme="minorHAnsi" w:cstheme="minorHAnsi"/>
        </w:rPr>
        <w:t>Нивелација пода је ка широј страни са нагибом од 1%, а све према сливној решетки.</w:t>
      </w:r>
    </w:p>
    <w:p w:rsidR="00C209E6" w:rsidRPr="005017D8" w:rsidRDefault="00C209E6" w:rsidP="00C209E6">
      <w:pPr>
        <w:tabs>
          <w:tab w:val="left" w:pos="4653"/>
        </w:tabs>
        <w:ind w:right="-1"/>
        <w:jc w:val="both"/>
        <w:rPr>
          <w:rFonts w:asciiTheme="minorHAnsi" w:hAnsiTheme="minorHAnsi" w:cstheme="minorHAnsi"/>
          <w:b/>
        </w:rPr>
      </w:pPr>
      <w:r w:rsidRPr="005017D8">
        <w:rPr>
          <w:rFonts w:asciiTheme="minorHAnsi" w:hAnsiTheme="minorHAnsi" w:cstheme="minorHAnsi"/>
        </w:rPr>
        <w:t>Конструкција објекта је</w:t>
      </w:r>
      <w:r w:rsidRPr="005017D8">
        <w:rPr>
          <w:rFonts w:asciiTheme="minorHAnsi" w:hAnsiTheme="minorHAnsi" w:cstheme="minorHAnsi"/>
          <w:b/>
        </w:rPr>
        <w:t xml:space="preserve"> </w:t>
      </w:r>
      <w:r w:rsidRPr="005017D8">
        <w:rPr>
          <w:rFonts w:asciiTheme="minorHAnsi" w:hAnsiTheme="minorHAnsi" w:cstheme="minorHAnsi"/>
        </w:rPr>
        <w:t>од АБ стопа са везним гредама преко којих је избетонирана АБ плоча, док су зидови од челичних профила са облогом од ТР лима са три стране.</w:t>
      </w:r>
    </w:p>
    <w:p w:rsidR="00C209E6" w:rsidRPr="005017D8" w:rsidRDefault="00C209E6" w:rsidP="00131BB3">
      <w:pPr>
        <w:tabs>
          <w:tab w:val="left" w:pos="4653"/>
        </w:tabs>
        <w:ind w:right="1505"/>
        <w:rPr>
          <w:rFonts w:asciiTheme="minorHAnsi" w:hAnsiTheme="minorHAnsi" w:cstheme="minorHAnsi"/>
          <w:b/>
        </w:rPr>
      </w:pPr>
    </w:p>
    <w:p w:rsidR="00C209E6" w:rsidRPr="005017D8" w:rsidRDefault="00C209E6" w:rsidP="00131BB3">
      <w:pPr>
        <w:pStyle w:val="Teloteksta"/>
        <w:ind w:right="116"/>
        <w:rPr>
          <w:rFonts w:asciiTheme="minorHAnsi" w:hAnsiTheme="minorHAnsi" w:cstheme="minorHAnsi"/>
          <w:b/>
          <w:color w:val="auto"/>
        </w:rPr>
      </w:pPr>
      <w:r w:rsidRPr="005017D8">
        <w:rPr>
          <w:rFonts w:asciiTheme="minorHAnsi" w:hAnsiTheme="minorHAnsi" w:cstheme="minorHAnsi"/>
          <w:b/>
          <w:color w:val="auto"/>
        </w:rPr>
        <w:t>Објекат 8: Магацин готових производа, спратности П, фаза 8</w:t>
      </w:r>
    </w:p>
    <w:p w:rsidR="00C209E6" w:rsidRPr="005017D8" w:rsidRDefault="00C209E6" w:rsidP="00131BB3">
      <w:pPr>
        <w:pStyle w:val="Teloteksta"/>
        <w:ind w:right="106"/>
        <w:rPr>
          <w:rFonts w:asciiTheme="minorHAnsi" w:hAnsiTheme="minorHAnsi" w:cstheme="minorHAnsi"/>
          <w:color w:val="auto"/>
        </w:rPr>
      </w:pPr>
      <w:r w:rsidRPr="005017D8">
        <w:rPr>
          <w:rFonts w:asciiTheme="minorHAnsi" w:hAnsiTheme="minorHAnsi" w:cstheme="minorHAnsi"/>
          <w:color w:val="auto"/>
        </w:rPr>
        <w:t xml:space="preserve">Конструкција планираних објеката је челична, са челичним стубовима и челичном кровнм решетком. Кров је двоводни, а кровна конструкција је челична кровна решетка са челичним рожњачама. Објекти су фундирани на темељима самцима, повезани темељним гредама. </w:t>
      </w:r>
    </w:p>
    <w:p w:rsidR="00C209E6" w:rsidRPr="005017D8" w:rsidRDefault="00C209E6" w:rsidP="00131BB3">
      <w:pPr>
        <w:pStyle w:val="Teloteksta"/>
        <w:ind w:right="106"/>
        <w:rPr>
          <w:rFonts w:asciiTheme="minorHAnsi" w:hAnsiTheme="minorHAnsi" w:cstheme="minorHAnsi"/>
          <w:color w:val="auto"/>
        </w:rPr>
      </w:pPr>
      <w:r w:rsidRPr="005017D8">
        <w:rPr>
          <w:rFonts w:asciiTheme="minorHAnsi" w:hAnsiTheme="minorHAnsi" w:cstheme="minorHAnsi"/>
          <w:color w:val="auto"/>
        </w:rPr>
        <w:t>Спољни зидови су од сендвич панела, дебљине д=20цм.</w:t>
      </w:r>
    </w:p>
    <w:p w:rsidR="00C209E6" w:rsidRPr="005017D8" w:rsidRDefault="00DB3AC1" w:rsidP="00C209E6">
      <w:pPr>
        <w:tabs>
          <w:tab w:val="left" w:pos="7513"/>
        </w:tabs>
        <w:ind w:left="4605" w:right="140" w:hanging="4463"/>
        <w:rPr>
          <w:rFonts w:asciiTheme="minorHAnsi" w:hAnsiTheme="minorHAnsi" w:cstheme="minorHAnsi"/>
        </w:rPr>
      </w:pPr>
      <w:r w:rsidRPr="005017D8">
        <w:t xml:space="preserve"> </w:t>
      </w:r>
      <w:r w:rsidRPr="005017D8">
        <w:rPr>
          <w:rFonts w:asciiTheme="minorHAnsi" w:hAnsiTheme="minorHAnsi" w:cstheme="minorHAnsi"/>
        </w:rPr>
        <w:t xml:space="preserve">  </w:t>
      </w:r>
    </w:p>
    <w:p w:rsidR="00C209E6" w:rsidRPr="005017D8" w:rsidRDefault="00C209E6" w:rsidP="00131BB3">
      <w:pPr>
        <w:pStyle w:val="Naslov3"/>
        <w:jc w:val="both"/>
        <w:rPr>
          <w:rFonts w:asciiTheme="minorHAnsi" w:hAnsiTheme="minorHAnsi" w:cstheme="minorHAnsi"/>
          <w:sz w:val="22"/>
          <w:szCs w:val="22"/>
        </w:rPr>
      </w:pPr>
      <w:r w:rsidRPr="005017D8">
        <w:rPr>
          <w:rFonts w:asciiTheme="minorHAnsi" w:hAnsiTheme="minorHAnsi" w:cstheme="minorHAnsi"/>
          <w:sz w:val="22"/>
          <w:szCs w:val="22"/>
        </w:rPr>
        <w:t>Столарија:</w:t>
      </w:r>
    </w:p>
    <w:p w:rsidR="00C209E6" w:rsidRPr="005017D8" w:rsidRDefault="00C209E6" w:rsidP="00131BB3">
      <w:pPr>
        <w:widowControl/>
        <w:adjustRightInd w:val="0"/>
        <w:jc w:val="both"/>
        <w:rPr>
          <w:rFonts w:asciiTheme="minorHAnsi" w:eastAsiaTheme="minorHAnsi" w:hAnsiTheme="minorHAnsi" w:cstheme="minorHAnsi"/>
        </w:rPr>
      </w:pPr>
      <w:r w:rsidRPr="005017D8">
        <w:rPr>
          <w:rFonts w:asciiTheme="minorHAnsi" w:hAnsiTheme="minorHAnsi" w:cstheme="minorHAnsi"/>
        </w:rPr>
        <w:t xml:space="preserve">Столарија се ради од АЛ профила. </w:t>
      </w:r>
      <w:r w:rsidRPr="005017D8">
        <w:rPr>
          <w:rFonts w:asciiTheme="minorHAnsi" w:eastAsiaTheme="minorHAnsi" w:hAnsiTheme="minorHAnsi" w:cstheme="minorHAnsi"/>
        </w:rPr>
        <w:t>Столарија је застакљена двоструким термоизолационим стаклом 4+12+4 мм. Улазна врата су двокрилна са насветлом, опремљена сигурносном бравом.</w:t>
      </w:r>
    </w:p>
    <w:p w:rsidR="00C209E6" w:rsidRPr="005017D8" w:rsidRDefault="00C209E6" w:rsidP="00131BB3">
      <w:pPr>
        <w:widowControl/>
        <w:adjustRightInd w:val="0"/>
        <w:jc w:val="both"/>
        <w:rPr>
          <w:rFonts w:asciiTheme="minorHAnsi" w:eastAsiaTheme="minorHAnsi" w:hAnsiTheme="minorHAnsi" w:cstheme="minorHAnsi"/>
        </w:rPr>
      </w:pPr>
      <w:r w:rsidRPr="005017D8">
        <w:rPr>
          <w:rFonts w:asciiTheme="minorHAnsi" w:eastAsiaTheme="minorHAnsi" w:hAnsiTheme="minorHAnsi" w:cstheme="minorHAnsi"/>
        </w:rPr>
        <w:t>Унутрашња пуна врата једнокрилна врата. Крила врата дупло шперована, са испуном од ламелних дашчица, шток од масивног дрвета.</w:t>
      </w:r>
    </w:p>
    <w:p w:rsidR="00C209E6" w:rsidRPr="005017D8" w:rsidRDefault="00C209E6" w:rsidP="00131BB3">
      <w:pPr>
        <w:rPr>
          <w:rFonts w:asciiTheme="minorHAnsi" w:hAnsiTheme="minorHAnsi" w:cstheme="minorHAnsi"/>
        </w:rPr>
      </w:pPr>
    </w:p>
    <w:p w:rsidR="00C209E6" w:rsidRPr="005017D8" w:rsidRDefault="00C209E6" w:rsidP="00131BB3">
      <w:pPr>
        <w:rPr>
          <w:rFonts w:asciiTheme="minorHAnsi" w:hAnsiTheme="minorHAnsi" w:cstheme="minorHAnsi"/>
          <w:b/>
        </w:rPr>
      </w:pPr>
      <w:r w:rsidRPr="005017D8">
        <w:rPr>
          <w:rFonts w:asciiTheme="minorHAnsi" w:hAnsiTheme="minorHAnsi" w:cstheme="minorHAnsi"/>
          <w:b/>
        </w:rPr>
        <w:t>Браварија</w:t>
      </w:r>
    </w:p>
    <w:p w:rsidR="00C209E6" w:rsidRPr="005017D8" w:rsidRDefault="00C209E6" w:rsidP="00C209E6">
      <w:pPr>
        <w:pStyle w:val="Teloteksta"/>
        <w:ind w:right="106"/>
        <w:rPr>
          <w:rFonts w:asciiTheme="minorHAnsi" w:hAnsiTheme="minorHAnsi" w:cstheme="minorHAnsi"/>
          <w:color w:val="auto"/>
        </w:rPr>
      </w:pPr>
      <w:r w:rsidRPr="005017D8">
        <w:rPr>
          <w:rFonts w:asciiTheme="minorHAnsi" w:hAnsiTheme="minorHAnsi" w:cstheme="minorHAnsi"/>
          <w:color w:val="auto"/>
        </w:rPr>
        <w:t>Улазна врата у зграду су од алуминијумских профила са термопрекидом, застакљена панплекс термоизолационим провидним стаклом 3.3.1+12+3.3.1мм.</w:t>
      </w:r>
    </w:p>
    <w:p w:rsidR="00C209E6" w:rsidRPr="005017D8" w:rsidRDefault="00C209E6" w:rsidP="00C209E6">
      <w:pPr>
        <w:pStyle w:val="Teloteksta"/>
        <w:ind w:right="101"/>
        <w:rPr>
          <w:rFonts w:asciiTheme="minorHAnsi" w:hAnsiTheme="minorHAnsi" w:cstheme="minorHAnsi"/>
          <w:color w:val="auto"/>
        </w:rPr>
      </w:pPr>
      <w:r w:rsidRPr="005017D8">
        <w:rPr>
          <w:rFonts w:asciiTheme="minorHAnsi" w:hAnsiTheme="minorHAnsi" w:cstheme="minorHAnsi"/>
          <w:color w:val="auto"/>
        </w:rPr>
        <w:t>Прозори и врата на техничким просторијама, предвиђени су од одговарајудих хладно вучених челичних профила са антикорозивном заштитом и финалним фарбањем, лакирањем. Боја за прозоре и врата на техничким просторијама, оградама и рукохватима, заштитним шипкама на прозорима по избору Инвеститора. Висина ограда је 110цм. Анкеровање се врши у конструкцију зидова, греда и плоча (анкер плочице и анкер типлови).</w:t>
      </w:r>
    </w:p>
    <w:p w:rsidR="00C209E6" w:rsidRPr="005017D8" w:rsidRDefault="00C209E6" w:rsidP="00C209E6">
      <w:pPr>
        <w:pStyle w:val="Teloteksta"/>
        <w:ind w:right="100"/>
        <w:rPr>
          <w:rFonts w:asciiTheme="minorHAnsi" w:hAnsiTheme="minorHAnsi" w:cstheme="minorHAnsi"/>
          <w:b/>
          <w:color w:val="auto"/>
        </w:rPr>
      </w:pPr>
      <w:r w:rsidRPr="005017D8">
        <w:rPr>
          <w:rFonts w:asciiTheme="minorHAnsi" w:hAnsiTheme="minorHAnsi" w:cstheme="minorHAnsi"/>
          <w:color w:val="auto"/>
        </w:rPr>
        <w:t>Противпожарна заштита, примена материјала, обезбеђење против пожарних сектора адекватном применом противдимних односно противпожарних врата на позицијама дефинисаним Елаборатом заштите од пожара. Врата треба да имају атест произвођаћа. Све у складу са елаборатом заштите од пожара.</w:t>
      </w:r>
    </w:p>
    <w:p w:rsidR="00C209E6" w:rsidRPr="005017D8" w:rsidRDefault="00C209E6" w:rsidP="00131BB3">
      <w:pPr>
        <w:pStyle w:val="Naslov3"/>
        <w:jc w:val="both"/>
        <w:rPr>
          <w:rFonts w:asciiTheme="minorHAnsi" w:hAnsiTheme="minorHAnsi" w:cstheme="minorHAnsi"/>
          <w:sz w:val="22"/>
          <w:szCs w:val="22"/>
        </w:rPr>
      </w:pPr>
      <w:r w:rsidRPr="005017D8">
        <w:rPr>
          <w:rFonts w:asciiTheme="minorHAnsi" w:hAnsiTheme="minorHAnsi" w:cstheme="minorHAnsi"/>
          <w:sz w:val="22"/>
          <w:szCs w:val="22"/>
        </w:rPr>
        <w:lastRenderedPageBreak/>
        <w:t>Лимарија</w:t>
      </w:r>
    </w:p>
    <w:p w:rsidR="00C209E6" w:rsidRPr="005017D8" w:rsidRDefault="00C209E6" w:rsidP="00C209E6">
      <w:pPr>
        <w:pStyle w:val="Teloteksta"/>
        <w:ind w:right="104"/>
        <w:rPr>
          <w:rFonts w:asciiTheme="minorHAnsi" w:hAnsiTheme="minorHAnsi" w:cstheme="minorHAnsi"/>
          <w:color w:val="auto"/>
        </w:rPr>
      </w:pPr>
      <w:r w:rsidRPr="005017D8">
        <w:rPr>
          <w:rFonts w:asciiTheme="minorHAnsi" w:hAnsiTheme="minorHAnsi" w:cstheme="minorHAnsi"/>
          <w:color w:val="auto"/>
        </w:rPr>
        <w:t>Прозорске окапнице, опшивке вентилација, олучне хоризонтале и вертикале (100/100мм), окапнице, дилатационе лајсне, предвиђене су од поцинкованог челичног фабрички бојеног лима д=0.55мм. Боја по избору Инвеститора.</w:t>
      </w:r>
    </w:p>
    <w:p w:rsidR="00C209E6" w:rsidRPr="005017D8" w:rsidRDefault="00C209E6" w:rsidP="00131BB3">
      <w:pPr>
        <w:pStyle w:val="Teloteksta"/>
        <w:ind w:left="100" w:right="104"/>
        <w:rPr>
          <w:rFonts w:asciiTheme="minorHAnsi" w:hAnsiTheme="minorHAnsi" w:cstheme="minorHAnsi"/>
          <w:color w:val="auto"/>
        </w:rPr>
      </w:pPr>
    </w:p>
    <w:p w:rsidR="00C209E6" w:rsidRPr="005017D8" w:rsidRDefault="00C209E6" w:rsidP="00131BB3">
      <w:pPr>
        <w:pStyle w:val="Naslov3"/>
        <w:jc w:val="both"/>
        <w:rPr>
          <w:rFonts w:asciiTheme="minorHAnsi" w:hAnsiTheme="minorHAnsi" w:cstheme="minorHAnsi"/>
          <w:sz w:val="22"/>
          <w:szCs w:val="22"/>
        </w:rPr>
      </w:pPr>
      <w:r w:rsidRPr="005017D8">
        <w:rPr>
          <w:rFonts w:asciiTheme="minorHAnsi" w:hAnsiTheme="minorHAnsi" w:cstheme="minorHAnsi"/>
          <w:sz w:val="22"/>
          <w:szCs w:val="22"/>
        </w:rPr>
        <w:t>Зидови</w:t>
      </w:r>
    </w:p>
    <w:p w:rsidR="00C209E6" w:rsidRPr="005017D8" w:rsidRDefault="00C209E6" w:rsidP="00131BB3">
      <w:pPr>
        <w:spacing w:after="113"/>
        <w:jc w:val="both"/>
        <w:rPr>
          <w:rFonts w:asciiTheme="minorHAnsi" w:hAnsiTheme="minorHAnsi" w:cstheme="minorHAnsi"/>
        </w:rPr>
      </w:pPr>
      <w:r w:rsidRPr="005017D8">
        <w:rPr>
          <w:rFonts w:asciiTheme="minorHAnsi" w:hAnsiTheme="minorHAnsi" w:cstheme="minorHAnsi"/>
        </w:rPr>
        <w:t xml:space="preserve">Унутрашњи зидови у санитарним и административним деловима објекта су од гипскартонских плоча са испуном (камена вуна), дебјлине д=10цм, завршно бојени дисперзивном бојом. Завршна обрада зидова у санитарним чворовима, су керамичке плочице. </w:t>
      </w:r>
    </w:p>
    <w:p w:rsidR="00C209E6" w:rsidRPr="005017D8" w:rsidRDefault="00C209E6" w:rsidP="00131BB3">
      <w:pPr>
        <w:pStyle w:val="Naslov3"/>
        <w:jc w:val="both"/>
        <w:rPr>
          <w:rFonts w:asciiTheme="minorHAnsi" w:hAnsiTheme="minorHAnsi" w:cstheme="minorHAnsi"/>
          <w:sz w:val="22"/>
          <w:szCs w:val="22"/>
        </w:rPr>
      </w:pPr>
      <w:r w:rsidRPr="005017D8">
        <w:rPr>
          <w:rFonts w:asciiTheme="minorHAnsi" w:hAnsiTheme="minorHAnsi" w:cstheme="minorHAnsi"/>
          <w:sz w:val="22"/>
          <w:szCs w:val="22"/>
        </w:rPr>
        <w:t>Подови</w:t>
      </w:r>
    </w:p>
    <w:p w:rsidR="00C209E6" w:rsidRPr="005017D8" w:rsidRDefault="00C209E6" w:rsidP="00C209E6">
      <w:pPr>
        <w:jc w:val="both"/>
        <w:rPr>
          <w:rFonts w:asciiTheme="minorHAnsi" w:hAnsiTheme="minorHAnsi" w:cstheme="minorHAnsi"/>
        </w:rPr>
      </w:pPr>
      <w:r w:rsidRPr="005017D8">
        <w:rPr>
          <w:rFonts w:asciiTheme="minorHAnsi" w:hAnsiTheme="minorHAnsi" w:cstheme="minorHAnsi"/>
        </w:rPr>
        <w:t xml:space="preserve">Завршна обрада пода је армиранобетонска плоча углачана, са додатком сувог цементног посипа у завршном хабајућем слоју. У пословном делу, завршна обрада пода је лакоармирана бетонска плоча углачана до сјаја. Завршна обрада подова у санитарним чворовима, гардероби су керамичке плочице. </w:t>
      </w:r>
    </w:p>
    <w:p w:rsidR="00C209E6" w:rsidRPr="005017D8" w:rsidRDefault="00C209E6" w:rsidP="00C209E6">
      <w:pPr>
        <w:jc w:val="both"/>
        <w:rPr>
          <w:rFonts w:asciiTheme="minorHAnsi" w:hAnsiTheme="minorHAnsi" w:cstheme="minorHAnsi"/>
        </w:rPr>
      </w:pPr>
    </w:p>
    <w:p w:rsidR="00C209E6" w:rsidRPr="005017D8" w:rsidRDefault="00C209E6" w:rsidP="00C209E6">
      <w:pPr>
        <w:pStyle w:val="Naslov3"/>
        <w:tabs>
          <w:tab w:val="left" w:pos="1181"/>
        </w:tabs>
        <w:jc w:val="left"/>
        <w:rPr>
          <w:rFonts w:asciiTheme="minorHAnsi" w:hAnsiTheme="minorHAnsi" w:cstheme="minorHAnsi"/>
          <w:sz w:val="22"/>
          <w:szCs w:val="22"/>
        </w:rPr>
      </w:pPr>
      <w:r w:rsidRPr="005017D8">
        <w:rPr>
          <w:rFonts w:asciiTheme="minorHAnsi" w:hAnsiTheme="minorHAnsi" w:cstheme="minorHAnsi"/>
          <w:sz w:val="22"/>
          <w:szCs w:val="22"/>
        </w:rPr>
        <w:t>Плафони</w:t>
      </w:r>
    </w:p>
    <w:p w:rsidR="00C209E6" w:rsidRPr="005017D8" w:rsidRDefault="00C209E6" w:rsidP="00131BB3">
      <w:pPr>
        <w:spacing w:after="113"/>
        <w:jc w:val="both"/>
        <w:rPr>
          <w:rFonts w:asciiTheme="minorHAnsi" w:hAnsiTheme="minorHAnsi" w:cstheme="minorHAnsi"/>
        </w:rPr>
      </w:pPr>
      <w:r w:rsidRPr="005017D8">
        <w:rPr>
          <w:rFonts w:asciiTheme="minorHAnsi" w:hAnsiTheme="minorHAnsi" w:cstheme="minorHAnsi"/>
        </w:rPr>
        <w:t xml:space="preserve">Спуштени плафон од гипскартонских плоча на потребној потконструкцији предвиђен је на спрату административног дела објекта.  </w:t>
      </w:r>
    </w:p>
    <w:p w:rsidR="00C209E6" w:rsidRPr="005017D8" w:rsidRDefault="00C209E6" w:rsidP="00C209E6">
      <w:pPr>
        <w:pStyle w:val="Naslov3"/>
        <w:tabs>
          <w:tab w:val="left" w:pos="1181"/>
        </w:tabs>
        <w:ind w:left="637" w:hanging="637"/>
        <w:jc w:val="left"/>
        <w:rPr>
          <w:rFonts w:asciiTheme="minorHAnsi" w:hAnsiTheme="minorHAnsi" w:cstheme="minorHAnsi"/>
          <w:sz w:val="22"/>
          <w:szCs w:val="22"/>
        </w:rPr>
      </w:pPr>
      <w:r w:rsidRPr="005017D8">
        <w:rPr>
          <w:rFonts w:asciiTheme="minorHAnsi" w:hAnsiTheme="minorHAnsi" w:cstheme="minorHAnsi"/>
          <w:sz w:val="22"/>
          <w:szCs w:val="22"/>
        </w:rPr>
        <w:t>Инсталације</w:t>
      </w:r>
    </w:p>
    <w:p w:rsidR="00C209E6" w:rsidRPr="00767D26" w:rsidRDefault="00C209E6" w:rsidP="00131BB3">
      <w:pPr>
        <w:widowControl/>
        <w:autoSpaceDE/>
        <w:ind w:right="-1"/>
        <w:jc w:val="both"/>
        <w:rPr>
          <w:rFonts w:asciiTheme="minorHAnsi" w:eastAsia="Times New Roman" w:hAnsiTheme="minorHAnsi" w:cstheme="minorHAnsi"/>
          <w:sz w:val="24"/>
          <w:szCs w:val="24"/>
        </w:rPr>
      </w:pPr>
      <w:r w:rsidRPr="005017D8">
        <w:rPr>
          <w:rFonts w:asciiTheme="minorHAnsi" w:eastAsia="Times New Roman" w:hAnsiTheme="minorHAnsi" w:cstheme="minorHAnsi"/>
        </w:rPr>
        <w:t xml:space="preserve">Планирају се хидротехничке инсталације и електроенергетске инсталације </w:t>
      </w:r>
      <w:r w:rsidRPr="00C209E6">
        <w:rPr>
          <w:rFonts w:asciiTheme="minorHAnsi" w:eastAsia="Times New Roman" w:hAnsiTheme="minorHAnsi" w:cstheme="minorHAnsi"/>
          <w:sz w:val="24"/>
          <w:szCs w:val="24"/>
        </w:rPr>
        <w:t xml:space="preserve"> </w:t>
      </w:r>
    </w:p>
    <w:p w:rsidR="00C209E6" w:rsidRDefault="00C209E6" w:rsidP="00C209E6">
      <w:pPr>
        <w:tabs>
          <w:tab w:val="left" w:pos="7513"/>
        </w:tabs>
        <w:ind w:left="4605" w:right="140" w:hanging="4605"/>
        <w:rPr>
          <w:rFonts w:asciiTheme="minorHAnsi" w:hAnsiTheme="minorHAnsi" w:cstheme="minorHAnsi"/>
        </w:rPr>
      </w:pPr>
    </w:p>
    <w:p w:rsidR="005017D8" w:rsidRDefault="005017D8">
      <w:r w:rsidRPr="00C209E6">
        <w:rPr>
          <w:rFonts w:asciiTheme="minorHAnsi" w:hAnsiTheme="minorHAnsi" w:cstheme="minorHAnsi"/>
          <w:b/>
          <w:sz w:val="28"/>
          <w:szCs w:val="28"/>
        </w:rPr>
        <w:t>ТЕХНИЧКИ ОПИС САОБРАЋАЈНИЦА</w:t>
      </w:r>
    </w:p>
    <w:p w:rsidR="00C209E6" w:rsidRPr="00C209E6" w:rsidRDefault="00C209E6" w:rsidP="00C209E6">
      <w:pPr>
        <w:shd w:val="clear" w:color="auto" w:fill="FFFFFF"/>
        <w:ind w:right="403"/>
        <w:rPr>
          <w:rFonts w:asciiTheme="minorHAnsi" w:hAnsiTheme="minorHAnsi" w:cstheme="minorHAnsi"/>
          <w:sz w:val="24"/>
          <w:szCs w:val="24"/>
        </w:rPr>
      </w:pPr>
      <w:r w:rsidRPr="00C209E6">
        <w:rPr>
          <w:rFonts w:asciiTheme="minorHAnsi" w:hAnsiTheme="minorHAnsi" w:cstheme="minorHAnsi"/>
          <w:b/>
          <w:sz w:val="28"/>
          <w:szCs w:val="28"/>
        </w:rPr>
        <w:t xml:space="preserve"> </w:t>
      </w:r>
    </w:p>
    <w:p w:rsidR="005017D8" w:rsidRPr="00A22032" w:rsidRDefault="005017D8" w:rsidP="002043C6">
      <w:pPr>
        <w:pStyle w:val="Pasussalistom"/>
        <w:widowControl/>
        <w:numPr>
          <w:ilvl w:val="0"/>
          <w:numId w:val="37"/>
        </w:numPr>
        <w:shd w:val="clear" w:color="auto" w:fill="FFFFFF"/>
        <w:autoSpaceDE/>
        <w:autoSpaceDN/>
        <w:spacing w:line="240" w:lineRule="auto"/>
        <w:ind w:right="403"/>
        <w:rPr>
          <w:rFonts w:asciiTheme="minorHAnsi" w:hAnsiTheme="minorHAnsi" w:cstheme="minorHAnsi"/>
          <w:b/>
          <w:i/>
          <w:szCs w:val="24"/>
          <w:u w:val="single"/>
        </w:rPr>
      </w:pPr>
      <w:r w:rsidRPr="00A22032">
        <w:rPr>
          <w:rFonts w:asciiTheme="minorHAnsi" w:hAnsiTheme="minorHAnsi" w:cstheme="minorHAnsi"/>
          <w:b/>
          <w:i/>
          <w:szCs w:val="24"/>
          <w:u w:val="single"/>
        </w:rPr>
        <w:t>ПОДЛОГЕ И УВОДНЕ НАПОМЕНЕ:</w:t>
      </w:r>
    </w:p>
    <w:p w:rsidR="005017D8" w:rsidRPr="00A22032" w:rsidRDefault="005017D8" w:rsidP="005017D8">
      <w:pPr>
        <w:jc w:val="both"/>
        <w:rPr>
          <w:rFonts w:asciiTheme="minorHAnsi" w:hAnsiTheme="minorHAnsi" w:cstheme="minorHAnsi"/>
          <w:szCs w:val="24"/>
        </w:rPr>
      </w:pPr>
      <w:r w:rsidRPr="00A22032">
        <w:rPr>
          <w:rFonts w:asciiTheme="minorHAnsi" w:hAnsiTheme="minorHAnsi" w:cstheme="minorHAnsi"/>
          <w:szCs w:val="24"/>
        </w:rPr>
        <w:t>За потребе инвеститора " 14 ОКТОБАР " Јасички пут бр. 2, 37000 Крушевац, Србија,  израђено је</w:t>
      </w:r>
      <w:r w:rsidRPr="00A22032">
        <w:rPr>
          <w:rFonts w:asciiTheme="minorHAnsi" w:hAnsiTheme="minorHAnsi" w:cstheme="minorHAnsi"/>
          <w:szCs w:val="24"/>
          <w:lang w:val="sr-Cyrl-RS"/>
        </w:rPr>
        <w:t xml:space="preserve"> ИДЕЈНО РЕШЕЊЕ</w:t>
      </w:r>
      <w:r w:rsidRPr="00A22032">
        <w:rPr>
          <w:rFonts w:asciiTheme="minorHAnsi" w:hAnsiTheme="minorHAnsi" w:cstheme="minorHAnsi"/>
          <w:szCs w:val="24"/>
        </w:rPr>
        <w:t xml:space="preserve"> за изградњу саобраћајних површина у оквиру грађевинске парцеле КП 6228 КО Крушевац.</w:t>
      </w:r>
      <w:r w:rsidRPr="00A22032">
        <w:rPr>
          <w:rFonts w:asciiTheme="minorHAnsi" w:hAnsiTheme="minorHAnsi" w:cstheme="minorHAnsi"/>
          <w:szCs w:val="24"/>
          <w:lang w:val="sr-Cyrl-RS"/>
        </w:rPr>
        <w:t xml:space="preserve"> </w:t>
      </w:r>
      <w:r w:rsidRPr="00A22032">
        <w:rPr>
          <w:rFonts w:asciiTheme="minorHAnsi" w:hAnsiTheme="minorHAnsi" w:cstheme="minorHAnsi"/>
          <w:szCs w:val="24"/>
        </w:rPr>
        <w:t xml:space="preserve">Predmetne saobraćajnice se nalaze u Kruševcuu, k.p.br. 6228 KO Kruševac. </w:t>
      </w:r>
    </w:p>
    <w:p w:rsidR="005017D8" w:rsidRPr="00A22032" w:rsidRDefault="005017D8" w:rsidP="005017D8">
      <w:pPr>
        <w:jc w:val="both"/>
        <w:rPr>
          <w:sz w:val="20"/>
        </w:rPr>
      </w:pPr>
      <w:r w:rsidRPr="00A22032">
        <w:rPr>
          <w:rFonts w:asciiTheme="minorHAnsi" w:hAnsiTheme="minorHAnsi" w:cstheme="minorHAnsi"/>
          <w:szCs w:val="24"/>
        </w:rPr>
        <w:t>Током израде пројекта поштоване су одредбе Закона о планирању и изградњи („Службени гласник РС“, бр. 72/09, 81/09-исправка, 64/10 одлука УС, 24/11 и 121/12, 42/13- одлука УС, 50/2013-одлука УС, 98/2013-одлука УС, 132/14, 145/14, 83/18, 31/19, 37/19- др. Закон, 09/20, 52/21 и 62/23) и одредбе Правилника о садржини, начину и поступку израде и начин вршења контроле техничке документације према класи и намени објекта („Сл. Гласник РС“, бр.96/23) као и сви други важећи правилници, прописи, норме и стандарди неопходни за пројектовање ове врсте објеката.</w:t>
      </w:r>
    </w:p>
    <w:p w:rsidR="00C209E6" w:rsidRPr="00A22032" w:rsidRDefault="00C209E6" w:rsidP="00A2203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 </w:t>
      </w:r>
    </w:p>
    <w:p w:rsidR="00A22032" w:rsidRPr="00A22032" w:rsidRDefault="00A22032" w:rsidP="00A22032">
      <w:pPr>
        <w:pStyle w:val="Pasussalistom"/>
        <w:numPr>
          <w:ilvl w:val="0"/>
          <w:numId w:val="37"/>
        </w:numPr>
        <w:rPr>
          <w:sz w:val="20"/>
          <w:lang w:val="sr-Cyrl-RS"/>
        </w:rPr>
      </w:pPr>
      <w:r w:rsidRPr="00A22032">
        <w:rPr>
          <w:rFonts w:asciiTheme="minorHAnsi" w:hAnsiTheme="minorHAnsi" w:cstheme="minorHAnsi"/>
          <w:b/>
          <w:i/>
          <w:szCs w:val="24"/>
          <w:u w:val="single"/>
        </w:rPr>
        <w:t>СИТУАЦИОНО И ТЕХН</w:t>
      </w:r>
      <w:r w:rsidRPr="00A22032">
        <w:rPr>
          <w:rFonts w:asciiTheme="minorHAnsi" w:hAnsiTheme="minorHAnsi" w:cstheme="minorHAnsi"/>
          <w:b/>
          <w:i/>
          <w:szCs w:val="24"/>
          <w:u w:val="single"/>
          <w:lang w:val="sr-Cyrl-RS"/>
        </w:rPr>
        <w:t>ИЧКО РЕШЕЊЕ</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Предметна парцела се налази у Крушевцу 6228 КО Крушевац, 37000 Крушевац</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Парцела је тренутно изграђена са постојећим објектима и интерним саобраћајницама.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За потребе изградње нових објеката као И саобраћајних површина у оквиру предемтног комплекса Инвеститора  " 14 ОКТОБАР " Јасички пут бр. 2, 37000 Крушевац, Србија, пројектоване су интерне саобраћајнице за теретна и путничка возила, као и потребна паркиралишта за аутомобиле. Ширина двосмерних саобраћајница комплекса износи 8,00м (две саобраћајне траке 2x4,00м).</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Интерне саобраћајнице комплекса се на једном месту прикључују на постојећу јавну саобраћајницу са северне стране комплекса . Ширина јавне саобраћајнице износи цца 7,0м и намењена је за двосмерни саобраћај.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Према ситуационом плану из пројекта, прикључење интерних саобраћајница на јавну инфраструктурну мрежу је предвиђено са једним новим саобраћајним прикључком. Осовина саобраћајнице 1 почиње од новог саобраћајног прикључка је обележена теменом ТС1 (чије координате су дате у пројекту).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Северни прикључак са горње стране (теме ТС1) има двосмерни коловоз ширине 8,00м и намењен је за улаз свих врста возила (теретна, путничка, противпожарна возила).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Улаз је планиран са северне стране – теме ТС1, а излаз на истом месту – теме ТС1.</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Путнички аутомобили користе исте саобраћајне прикључке за улаз и излаз..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Противпожарна возила се унутар комплекса крећу истом путањом као и теретна возила.</w:t>
      </w:r>
    </w:p>
    <w:p w:rsidR="00C209E6" w:rsidRPr="00C209E6" w:rsidRDefault="00C209E6" w:rsidP="00C209E6">
      <w:pPr>
        <w:shd w:val="clear" w:color="auto" w:fill="FFFFFF"/>
        <w:ind w:right="403"/>
        <w:rPr>
          <w:rFonts w:asciiTheme="minorHAnsi" w:hAnsiTheme="minorHAnsi" w:cstheme="minorHAnsi"/>
          <w:sz w:val="24"/>
          <w:szCs w:val="24"/>
        </w:rPr>
      </w:pPr>
    </w:p>
    <w:p w:rsidR="00A22032" w:rsidRPr="00A22032" w:rsidRDefault="00A22032" w:rsidP="00C863B3">
      <w:pPr>
        <w:shd w:val="clear" w:color="auto" w:fill="FFFFFF"/>
        <w:ind w:right="403"/>
        <w:rPr>
          <w:rFonts w:asciiTheme="minorHAnsi" w:hAnsiTheme="minorHAnsi" w:cstheme="minorHAnsi"/>
          <w:b/>
          <w:i/>
          <w:szCs w:val="24"/>
          <w:u w:val="single"/>
        </w:rPr>
      </w:pPr>
      <w:r w:rsidRPr="00A22032">
        <w:rPr>
          <w:rFonts w:asciiTheme="minorHAnsi" w:hAnsiTheme="minorHAnsi" w:cstheme="minorHAnsi"/>
          <w:b/>
          <w:i/>
          <w:szCs w:val="24"/>
          <w:u w:val="single"/>
        </w:rPr>
        <w:lastRenderedPageBreak/>
        <w:t xml:space="preserve">Трасе интерних саобраћајница  </w:t>
      </w:r>
    </w:p>
    <w:p w:rsidR="00A22032" w:rsidRPr="00A22032" w:rsidRDefault="00A22032" w:rsidP="00E03CF9">
      <w:pPr>
        <w:shd w:val="clear" w:color="auto" w:fill="FFFFFF"/>
        <w:ind w:right="403"/>
        <w:rPr>
          <w:rFonts w:asciiTheme="minorHAnsi" w:hAnsiTheme="minorHAnsi" w:cstheme="minorHAnsi"/>
          <w:i/>
          <w:szCs w:val="24"/>
        </w:rPr>
      </w:pPr>
      <w:r w:rsidRPr="00A22032">
        <w:rPr>
          <w:rFonts w:asciiTheme="minorHAnsi" w:hAnsiTheme="minorHAnsi" w:cstheme="minorHAnsi"/>
          <w:i/>
          <w:szCs w:val="24"/>
        </w:rPr>
        <w:t>САОБРАЋАЈНИЦА 1</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(теме ТС01 до ТС1; дужине Л=169,51м) </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Има функцију главне улазне саобраћајнице предметног комплекса и намењена је за улаз свих врста возила (теретна, путничка, противпожарна возила), као и за излаз путничких аутомобила који користе паркинг. Ова саобраћајница се у темену ТС1 прикључује на постојећу јавну саобраћајницу.</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Ова Саобраћајница је пројектована у ширини коловоза 8,00м са две саобраћајне траке (2 x 4,00м) за одвијање двосмерног саобраћаја. </w:t>
      </w:r>
    </w:p>
    <w:p w:rsidR="00180372" w:rsidRPr="00A22032" w:rsidRDefault="00180372" w:rsidP="00180372">
      <w:pPr>
        <w:shd w:val="clear" w:color="auto" w:fill="FFFFFF"/>
        <w:ind w:right="403"/>
        <w:jc w:val="both"/>
        <w:rPr>
          <w:rFonts w:asciiTheme="minorHAnsi" w:hAnsiTheme="minorHAnsi" w:cstheme="minorHAnsi"/>
          <w:szCs w:val="24"/>
        </w:rPr>
      </w:pPr>
    </w:p>
    <w:p w:rsidR="00180372" w:rsidRPr="00A22032" w:rsidRDefault="00180372" w:rsidP="00180372">
      <w:pPr>
        <w:shd w:val="clear" w:color="auto" w:fill="FFFFFF"/>
        <w:ind w:right="403"/>
        <w:jc w:val="both"/>
        <w:rPr>
          <w:rFonts w:asciiTheme="minorHAnsi" w:hAnsiTheme="minorHAnsi" w:cstheme="minorHAnsi"/>
          <w:i/>
          <w:szCs w:val="24"/>
        </w:rPr>
      </w:pPr>
      <w:r w:rsidRPr="00A22032">
        <w:rPr>
          <w:rFonts w:asciiTheme="minorHAnsi" w:hAnsiTheme="minorHAnsi" w:cstheme="minorHAnsi"/>
          <w:i/>
          <w:szCs w:val="24"/>
        </w:rPr>
        <w:t>САОБРАЋАЈНИЦА 2</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(теме ТС02 до ТС2; дужине Л=248,52м) </w:t>
      </w:r>
    </w:p>
    <w:p w:rsidR="00180372" w:rsidRPr="00A22032" w:rsidRDefault="00180372" w:rsidP="00180372">
      <w:pPr>
        <w:jc w:val="both"/>
        <w:rPr>
          <w:sz w:val="20"/>
        </w:rPr>
      </w:pPr>
      <w:r w:rsidRPr="00A22032">
        <w:rPr>
          <w:rFonts w:asciiTheme="minorHAnsi" w:hAnsiTheme="minorHAnsi" w:cstheme="minorHAnsi"/>
          <w:szCs w:val="24"/>
        </w:rPr>
        <w:t>Интерна Саобраћајница 2 има функцију двосмерне саобраћајнице И спаја јавну саобраћајницу са постојечом саобраћајницом у оквиру комплекса фабрике. Ова саобраћајница је пројектована у ширини коловоза 8,00м и намењена је за двосмерни саобраћај путничких возила. Ова саобраћајница се прикључује на саобраћајницу 1 и на постојећу саобраћајницу комплекса</w:t>
      </w:r>
      <w:r w:rsidRPr="00A22032">
        <w:rPr>
          <w:rFonts w:asciiTheme="minorHAnsi" w:hAnsiTheme="minorHAnsi" w:cstheme="minorHAnsi"/>
          <w:szCs w:val="24"/>
          <w:lang w:val="sr-Cyrl-RS"/>
        </w:rPr>
        <w:t xml:space="preserve"> </w:t>
      </w:r>
      <w:r w:rsidRPr="00A22032">
        <w:rPr>
          <w:rFonts w:asciiTheme="minorHAnsi" w:hAnsiTheme="minorHAnsi" w:cstheme="minorHAnsi"/>
          <w:szCs w:val="24"/>
        </w:rPr>
        <w:t>фабрике.</w:t>
      </w:r>
    </w:p>
    <w:p w:rsidR="00C209E6" w:rsidRPr="00A22032" w:rsidRDefault="00C209E6"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 </w:t>
      </w:r>
    </w:p>
    <w:p w:rsidR="00180372" w:rsidRPr="00A22032" w:rsidRDefault="00180372" w:rsidP="00131BB3">
      <w:pPr>
        <w:shd w:val="clear" w:color="auto" w:fill="FFFFFF"/>
        <w:ind w:right="-1"/>
        <w:jc w:val="both"/>
        <w:rPr>
          <w:rFonts w:asciiTheme="minorHAnsi" w:hAnsiTheme="minorHAnsi" w:cstheme="minorHAnsi"/>
          <w:i/>
          <w:szCs w:val="24"/>
        </w:rPr>
      </w:pPr>
      <w:r w:rsidRPr="00A22032">
        <w:rPr>
          <w:rFonts w:asciiTheme="minorHAnsi" w:hAnsiTheme="minorHAnsi" w:cstheme="minorHAnsi"/>
          <w:i/>
          <w:szCs w:val="24"/>
        </w:rPr>
        <w:t>САОБРАЋАЈНИЦА 3</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 xml:space="preserve">(теме ТС03 до ТС3; дужине Л=101,80м) </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 xml:space="preserve">Интерна Саобраћајница 3 има функцију двосмерне саобраћајнице која се пружа паралелно са јавном саобраћајницом. Ова саобраћајница је пројектована у шиирини коловоза 8,00м и намењена је за двосмерни саобраћај возила. Ова саобраћајница се прикључује са саобраћајнице 1, на саобраћајницу 2 </w:t>
      </w:r>
      <w:r w:rsidR="00A22032" w:rsidRPr="00A22032">
        <w:rPr>
          <w:rFonts w:asciiTheme="minorHAnsi" w:hAnsiTheme="minorHAnsi" w:cstheme="minorHAnsi"/>
          <w:szCs w:val="24"/>
          <w:lang w:val="sr-Cyrl-RS"/>
        </w:rPr>
        <w:t>и</w:t>
      </w:r>
      <w:r w:rsidRPr="00A22032">
        <w:rPr>
          <w:rFonts w:asciiTheme="minorHAnsi" w:hAnsiTheme="minorHAnsi" w:cstheme="minorHAnsi"/>
          <w:szCs w:val="24"/>
        </w:rPr>
        <w:t xml:space="preserve"> спаја их.  </w:t>
      </w:r>
    </w:p>
    <w:p w:rsidR="00180372" w:rsidRPr="00A22032" w:rsidRDefault="00180372" w:rsidP="00131BB3">
      <w:pPr>
        <w:shd w:val="clear" w:color="auto" w:fill="FFFFFF"/>
        <w:ind w:right="-1"/>
        <w:jc w:val="both"/>
        <w:rPr>
          <w:rFonts w:asciiTheme="minorHAnsi" w:hAnsiTheme="minorHAnsi" w:cstheme="minorHAnsi"/>
          <w:szCs w:val="24"/>
        </w:rPr>
      </w:pPr>
    </w:p>
    <w:p w:rsidR="00180372" w:rsidRPr="00A22032" w:rsidRDefault="00180372" w:rsidP="00131BB3">
      <w:pPr>
        <w:shd w:val="clear" w:color="auto" w:fill="FFFFFF"/>
        <w:ind w:right="-1"/>
        <w:jc w:val="both"/>
        <w:rPr>
          <w:rFonts w:asciiTheme="minorHAnsi" w:hAnsiTheme="minorHAnsi" w:cstheme="minorHAnsi"/>
          <w:i/>
          <w:szCs w:val="24"/>
        </w:rPr>
      </w:pPr>
      <w:r w:rsidRPr="00A22032">
        <w:rPr>
          <w:rFonts w:asciiTheme="minorHAnsi" w:hAnsiTheme="minorHAnsi" w:cstheme="minorHAnsi"/>
          <w:i/>
          <w:szCs w:val="24"/>
        </w:rPr>
        <w:t>САОБРАЋАЈНИЦА 4</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 xml:space="preserve">(теме ТС04 до ТС4; дужине Л=92,99м) </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 xml:space="preserve">Интерна Саобраћајница 4 има функцију двосмерне саобраћајнице. Ова саобраћајница је пројектована у ширини коловоза 15,00м и намењена је за двосмерни саобраћај теретних  возила. Ова саобраћајница спаја саобраћајницу 3 </w:t>
      </w:r>
      <w:r w:rsidR="00A22032" w:rsidRPr="00A22032">
        <w:rPr>
          <w:rFonts w:asciiTheme="minorHAnsi" w:hAnsiTheme="minorHAnsi" w:cstheme="minorHAnsi"/>
          <w:szCs w:val="24"/>
          <w:lang w:val="sr-Cyrl-RS"/>
        </w:rPr>
        <w:t>и</w:t>
      </w:r>
      <w:r w:rsidRPr="00A22032">
        <w:rPr>
          <w:rFonts w:asciiTheme="minorHAnsi" w:hAnsiTheme="minorHAnsi" w:cstheme="minorHAnsi"/>
          <w:szCs w:val="24"/>
        </w:rPr>
        <w:t xml:space="preserve"> постојећу саобраћајницу у комплексу фабрике  </w:t>
      </w:r>
    </w:p>
    <w:p w:rsidR="00180372" w:rsidRPr="00A22032" w:rsidRDefault="00180372" w:rsidP="00131BB3">
      <w:pPr>
        <w:shd w:val="clear" w:color="auto" w:fill="FFFFFF"/>
        <w:ind w:right="-1"/>
        <w:jc w:val="both"/>
        <w:rPr>
          <w:rFonts w:asciiTheme="minorHAnsi" w:hAnsiTheme="minorHAnsi" w:cstheme="minorHAnsi"/>
          <w:szCs w:val="24"/>
        </w:rPr>
      </w:pPr>
    </w:p>
    <w:p w:rsidR="00180372" w:rsidRPr="00A22032" w:rsidRDefault="00180372" w:rsidP="00131BB3">
      <w:pPr>
        <w:shd w:val="clear" w:color="auto" w:fill="FFFFFF"/>
        <w:ind w:right="-1"/>
        <w:jc w:val="both"/>
        <w:rPr>
          <w:rFonts w:asciiTheme="minorHAnsi" w:hAnsiTheme="minorHAnsi" w:cstheme="minorHAnsi"/>
          <w:i/>
          <w:szCs w:val="24"/>
        </w:rPr>
      </w:pPr>
      <w:r w:rsidRPr="00A22032">
        <w:rPr>
          <w:rFonts w:asciiTheme="minorHAnsi" w:hAnsiTheme="minorHAnsi" w:cstheme="minorHAnsi"/>
          <w:i/>
          <w:szCs w:val="24"/>
        </w:rPr>
        <w:t>САОБРАЋАЈНИЦА 5</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(теме ТС 5 до ТС5; дужине Л=336,61м)</w:t>
      </w:r>
    </w:p>
    <w:p w:rsidR="00180372" w:rsidRPr="00A22032" w:rsidRDefault="00180372" w:rsidP="00131BB3">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 xml:space="preserve">Интерна Саобраћајница 4 има функцију двосмерне саобраћајнице која се налази у саставу новопланираног паркинг у оквиру парцеле </w:t>
      </w:r>
      <w:r w:rsidR="00A22032" w:rsidRPr="00A22032">
        <w:rPr>
          <w:rFonts w:asciiTheme="minorHAnsi" w:hAnsiTheme="minorHAnsi" w:cstheme="minorHAnsi"/>
          <w:szCs w:val="24"/>
          <w:lang w:val="sr-Cyrl-RS"/>
        </w:rPr>
        <w:t>и</w:t>
      </w:r>
      <w:r w:rsidRPr="00A22032">
        <w:rPr>
          <w:rFonts w:asciiTheme="minorHAnsi" w:hAnsiTheme="minorHAnsi" w:cstheme="minorHAnsi"/>
          <w:szCs w:val="24"/>
        </w:rPr>
        <w:t xml:space="preserve"> има </w:t>
      </w:r>
      <w:r w:rsidR="00A22032" w:rsidRPr="00A22032">
        <w:rPr>
          <w:rFonts w:asciiTheme="minorHAnsi" w:hAnsiTheme="minorHAnsi" w:cstheme="minorHAnsi"/>
          <w:szCs w:val="24"/>
          <w:lang w:val="sr-Cyrl-RS"/>
        </w:rPr>
        <w:t>з</w:t>
      </w:r>
      <w:r w:rsidRPr="00A22032">
        <w:rPr>
          <w:rFonts w:asciiTheme="minorHAnsi" w:hAnsiTheme="minorHAnsi" w:cstheme="minorHAnsi"/>
          <w:szCs w:val="24"/>
        </w:rPr>
        <w:t xml:space="preserve">адатак одвијања саобраћаја путничких аутомобиле </w:t>
      </w:r>
      <w:r w:rsidRPr="00A22032">
        <w:rPr>
          <w:rFonts w:asciiTheme="minorHAnsi" w:hAnsiTheme="minorHAnsi" w:cstheme="minorHAnsi"/>
          <w:szCs w:val="24"/>
          <w:lang w:val="sr-Cyrl-RS"/>
        </w:rPr>
        <w:t>и</w:t>
      </w:r>
      <w:r w:rsidRPr="00A22032">
        <w:rPr>
          <w:rFonts w:asciiTheme="minorHAnsi" w:hAnsiTheme="minorHAnsi" w:cstheme="minorHAnsi"/>
          <w:szCs w:val="24"/>
        </w:rPr>
        <w:t xml:space="preserve"> њихово паркирање са обе стране саобраћајнице (управно). Ова саобраћајница је пројектована у ширини коловоза 8,00м. Саобраћајница почиње у постојећој саобрачајници </w:t>
      </w:r>
      <w:r w:rsidRPr="00A22032">
        <w:rPr>
          <w:rFonts w:asciiTheme="minorHAnsi" w:hAnsiTheme="minorHAnsi" w:cstheme="minorHAnsi"/>
          <w:szCs w:val="24"/>
          <w:lang w:val="sr-Cyrl-RS"/>
        </w:rPr>
        <w:t>и</w:t>
      </w:r>
      <w:r w:rsidRPr="00A22032">
        <w:rPr>
          <w:rFonts w:asciiTheme="minorHAnsi" w:hAnsiTheme="minorHAnsi" w:cstheme="minorHAnsi"/>
          <w:szCs w:val="24"/>
        </w:rPr>
        <w:t xml:space="preserve"> </w:t>
      </w:r>
      <w:r w:rsidRPr="00A22032">
        <w:rPr>
          <w:rFonts w:asciiTheme="minorHAnsi" w:hAnsiTheme="minorHAnsi" w:cstheme="minorHAnsi"/>
          <w:szCs w:val="24"/>
          <w:lang w:val="sr-Cyrl-RS"/>
        </w:rPr>
        <w:t>з</w:t>
      </w:r>
      <w:r w:rsidRPr="00A22032">
        <w:rPr>
          <w:rFonts w:asciiTheme="minorHAnsi" w:hAnsiTheme="minorHAnsi" w:cstheme="minorHAnsi"/>
          <w:szCs w:val="24"/>
        </w:rPr>
        <w:t xml:space="preserve">авршава се у њој (има крућни цонцепт).  </w:t>
      </w:r>
    </w:p>
    <w:p w:rsidR="00180372" w:rsidRPr="00A22032" w:rsidRDefault="00180372" w:rsidP="00131BB3">
      <w:pPr>
        <w:shd w:val="clear" w:color="auto" w:fill="FFFFFF"/>
        <w:ind w:right="-1"/>
        <w:jc w:val="both"/>
        <w:rPr>
          <w:rFonts w:asciiTheme="minorHAnsi" w:hAnsiTheme="minorHAnsi" w:cstheme="minorHAnsi"/>
          <w:szCs w:val="24"/>
        </w:rPr>
      </w:pPr>
    </w:p>
    <w:p w:rsidR="00180372" w:rsidRPr="00A22032" w:rsidRDefault="00180372" w:rsidP="00180372">
      <w:pPr>
        <w:shd w:val="clear" w:color="auto" w:fill="FFFFFF"/>
        <w:ind w:right="403"/>
        <w:jc w:val="both"/>
        <w:rPr>
          <w:rFonts w:asciiTheme="minorHAnsi" w:hAnsiTheme="minorHAnsi" w:cstheme="minorHAnsi"/>
          <w:b/>
          <w:i/>
          <w:szCs w:val="24"/>
          <w:u w:val="single"/>
        </w:rPr>
      </w:pPr>
      <w:r w:rsidRPr="00A22032">
        <w:rPr>
          <w:rFonts w:asciiTheme="minorHAnsi" w:hAnsiTheme="minorHAnsi" w:cstheme="minorHAnsi"/>
          <w:b/>
          <w:i/>
          <w:szCs w:val="24"/>
          <w:u w:val="single"/>
        </w:rPr>
        <w:t>Паркирање</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Паркиралиште за возила запослених и посетилаца </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Пројектом је предвиђени паркинг за аутомобиле запослених, чиме је испуњен захтев за потребним бројем паркинга. </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Пројектовано је укупно:</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137 стандардних паркинг места за путничка возила (димензија 2,50x5,00м),</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12 паркинг места за инвалиде</w:t>
      </w:r>
    </w:p>
    <w:p w:rsidR="00180372" w:rsidRPr="00C209E6" w:rsidRDefault="00180372" w:rsidP="00131BB3">
      <w:pPr>
        <w:shd w:val="clear" w:color="auto" w:fill="FFFFFF"/>
        <w:ind w:right="403"/>
        <w:rPr>
          <w:rFonts w:asciiTheme="minorHAnsi" w:hAnsiTheme="minorHAnsi" w:cstheme="minorHAnsi"/>
          <w:sz w:val="24"/>
          <w:szCs w:val="24"/>
        </w:rPr>
      </w:pPr>
    </w:p>
    <w:p w:rsidR="00180372" w:rsidRPr="00A22032" w:rsidRDefault="00180372" w:rsidP="00131BB3">
      <w:pPr>
        <w:pStyle w:val="Pasussalistom"/>
        <w:widowControl/>
        <w:numPr>
          <w:ilvl w:val="0"/>
          <w:numId w:val="37"/>
        </w:numPr>
        <w:shd w:val="clear" w:color="auto" w:fill="FFFFFF"/>
        <w:autoSpaceDE/>
        <w:autoSpaceDN/>
        <w:spacing w:line="240" w:lineRule="auto"/>
        <w:ind w:right="403"/>
        <w:rPr>
          <w:rFonts w:asciiTheme="minorHAnsi" w:hAnsiTheme="minorHAnsi" w:cstheme="minorHAnsi"/>
          <w:b/>
          <w:i/>
          <w:szCs w:val="24"/>
          <w:u w:val="single"/>
        </w:rPr>
      </w:pPr>
      <w:r w:rsidRPr="00A22032">
        <w:rPr>
          <w:rFonts w:asciiTheme="minorHAnsi" w:hAnsiTheme="minorHAnsi" w:cstheme="minorHAnsi"/>
          <w:b/>
          <w:i/>
          <w:szCs w:val="24"/>
          <w:u w:val="single"/>
        </w:rPr>
        <w:t>ПОПРЕЧНИ ПРОФИЛ</w:t>
      </w:r>
    </w:p>
    <w:p w:rsidR="00180372" w:rsidRPr="00A22032" w:rsidRDefault="00180372" w:rsidP="00131BB3">
      <w:pPr>
        <w:pStyle w:val="Pasussalistom"/>
        <w:shd w:val="clear" w:color="auto" w:fill="FFFFFF"/>
        <w:ind w:right="403"/>
        <w:rPr>
          <w:rFonts w:asciiTheme="minorHAnsi" w:hAnsiTheme="minorHAnsi" w:cstheme="minorHAnsi"/>
          <w:szCs w:val="24"/>
        </w:rPr>
      </w:pP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 xml:space="preserve">На већем делу комплекса, у попречном профилу саобраћајнице паркинзи и платои су </w:t>
      </w:r>
    </w:p>
    <w:p w:rsidR="00180372" w:rsidRPr="00A22032" w:rsidRDefault="00180372" w:rsidP="00180372">
      <w:pPr>
        <w:pStyle w:val="Pasussalistom"/>
        <w:shd w:val="clear" w:color="auto" w:fill="FFFFFF"/>
        <w:ind w:left="0" w:right="-1"/>
        <w:jc w:val="both"/>
        <w:rPr>
          <w:rFonts w:asciiTheme="minorHAnsi" w:hAnsiTheme="minorHAnsi" w:cstheme="minorHAnsi"/>
          <w:szCs w:val="24"/>
        </w:rPr>
      </w:pPr>
      <w:r w:rsidRPr="00A22032">
        <w:rPr>
          <w:rFonts w:asciiTheme="minorHAnsi" w:hAnsiTheme="minorHAnsi" w:cstheme="minorHAnsi"/>
          <w:szCs w:val="24"/>
        </w:rPr>
        <w:t>у плитком насипу. Према функцији и намени саобраћајне површине су променљивих ширина.</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Ширина коловоза (САОБРАЋАЈНИЦА 1)    2x4,00=8,00м</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Ширина коловоза (САОБРАЋАЈНИЦА 2)    2x4,00=8,00м</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Ширина коловоза (САОБРАЋАЈНИЦА 3 )   2x4,00=8,00м</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lastRenderedPageBreak/>
        <w:t>-</w:t>
      </w:r>
      <w:r w:rsidRPr="00A22032">
        <w:rPr>
          <w:rFonts w:asciiTheme="minorHAnsi" w:hAnsiTheme="minorHAnsi" w:cstheme="minorHAnsi"/>
          <w:szCs w:val="24"/>
        </w:rPr>
        <w:tab/>
        <w:t>Ширина коловоза (САОБРАЋАЈНИЦА 4)    2x4,00=8,00м</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Ширина коловоза (САОБРАЋАЈНИЦА 5)    2x4,00=8,00м</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w:t>
      </w:r>
      <w:r w:rsidRPr="00A22032">
        <w:rPr>
          <w:rFonts w:asciiTheme="minorHAnsi" w:hAnsiTheme="minorHAnsi" w:cstheme="minorHAnsi"/>
          <w:szCs w:val="24"/>
        </w:rPr>
        <w:tab/>
        <w:t>ивичњаци                                                      18/24</w:t>
      </w:r>
    </w:p>
    <w:p w:rsidR="00180372" w:rsidRPr="00A22032" w:rsidRDefault="00180372" w:rsidP="00180372">
      <w:pPr>
        <w:shd w:val="clear" w:color="auto" w:fill="FFFFFF"/>
        <w:ind w:right="-1"/>
        <w:jc w:val="both"/>
        <w:rPr>
          <w:rFonts w:asciiTheme="minorHAnsi" w:hAnsiTheme="minorHAnsi" w:cstheme="minorHAnsi"/>
          <w:szCs w:val="24"/>
        </w:rPr>
      </w:pPr>
      <w:r w:rsidRPr="00A22032">
        <w:rPr>
          <w:rFonts w:asciiTheme="minorHAnsi" w:hAnsiTheme="minorHAnsi" w:cstheme="minorHAnsi"/>
          <w:szCs w:val="24"/>
        </w:rPr>
        <w:t>Попречни пад коловоза је једнострани, износи 2%.</w:t>
      </w:r>
    </w:p>
    <w:p w:rsidR="00180372" w:rsidRPr="003705F7" w:rsidRDefault="00180372" w:rsidP="00131BB3">
      <w:pPr>
        <w:shd w:val="clear" w:color="auto" w:fill="FFFFFF"/>
        <w:ind w:right="403"/>
        <w:rPr>
          <w:rFonts w:asciiTheme="minorHAnsi" w:hAnsiTheme="minorHAnsi" w:cstheme="minorHAnsi"/>
          <w:sz w:val="24"/>
          <w:szCs w:val="24"/>
        </w:rPr>
      </w:pPr>
    </w:p>
    <w:p w:rsidR="00C209E6" w:rsidRPr="00A22032" w:rsidRDefault="00C209E6" w:rsidP="00180372">
      <w:pPr>
        <w:pStyle w:val="Pasussalistom"/>
        <w:widowControl/>
        <w:numPr>
          <w:ilvl w:val="0"/>
          <w:numId w:val="37"/>
        </w:numPr>
        <w:shd w:val="clear" w:color="auto" w:fill="FFFFFF"/>
        <w:autoSpaceDE/>
        <w:autoSpaceDN/>
        <w:spacing w:line="240" w:lineRule="auto"/>
        <w:ind w:right="403"/>
        <w:jc w:val="both"/>
        <w:rPr>
          <w:rFonts w:asciiTheme="minorHAnsi" w:hAnsiTheme="minorHAnsi" w:cstheme="minorHAnsi"/>
          <w:b/>
          <w:i/>
          <w:szCs w:val="24"/>
          <w:u w:val="single"/>
        </w:rPr>
      </w:pPr>
      <w:r w:rsidRPr="00A22032">
        <w:rPr>
          <w:rFonts w:asciiTheme="minorHAnsi" w:hAnsiTheme="minorHAnsi" w:cstheme="minorHAnsi"/>
          <w:b/>
          <w:i/>
          <w:szCs w:val="24"/>
          <w:u w:val="single"/>
        </w:rPr>
        <w:t xml:space="preserve"> </w:t>
      </w:r>
      <w:r w:rsidR="00180372" w:rsidRPr="00A22032">
        <w:rPr>
          <w:rFonts w:asciiTheme="minorHAnsi" w:hAnsiTheme="minorHAnsi" w:cstheme="minorHAnsi"/>
          <w:b/>
          <w:i/>
          <w:szCs w:val="24"/>
          <w:u w:val="single"/>
          <w:lang w:val="sr-Cyrl-RS"/>
        </w:rPr>
        <w:t xml:space="preserve">НИВЕЛАЦИЈА И ОДВОДЊАВАЊЕ </w:t>
      </w:r>
    </w:p>
    <w:p w:rsidR="00C209E6" w:rsidRPr="00A22032" w:rsidRDefault="00C209E6" w:rsidP="00180372">
      <w:pPr>
        <w:shd w:val="clear" w:color="auto" w:fill="FFFFFF"/>
        <w:ind w:right="403"/>
        <w:jc w:val="both"/>
        <w:rPr>
          <w:rFonts w:asciiTheme="minorHAnsi" w:hAnsiTheme="minorHAnsi" w:cstheme="minorHAnsi"/>
          <w:szCs w:val="24"/>
        </w:rPr>
      </w:pPr>
    </w:p>
    <w:p w:rsidR="00180372" w:rsidRPr="00A22032" w:rsidRDefault="00180372" w:rsidP="00131BB3">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Код пројектовања и израде саобраћајних површина водило се рачуна о котама постојећег терена, котама на месту прикључка на јавну саобраћајницу и котама улаза у Објекте.</w:t>
      </w:r>
    </w:p>
    <w:p w:rsidR="00180372" w:rsidRPr="00A22032" w:rsidRDefault="00180372" w:rsidP="00131BB3">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 xml:space="preserve">Уздужним </w:t>
      </w:r>
      <w:r w:rsidRPr="00A22032">
        <w:rPr>
          <w:rFonts w:asciiTheme="minorHAnsi" w:hAnsiTheme="minorHAnsi" w:cstheme="minorHAnsi"/>
          <w:szCs w:val="24"/>
          <w:lang w:val="sr-Cyrl-RS"/>
        </w:rPr>
        <w:t>и</w:t>
      </w:r>
      <w:r w:rsidRPr="00A22032">
        <w:rPr>
          <w:rFonts w:asciiTheme="minorHAnsi" w:hAnsiTheme="minorHAnsi" w:cstheme="minorHAnsi"/>
          <w:szCs w:val="24"/>
        </w:rPr>
        <w:t xml:space="preserve"> попречним падовима задовољена су два основна услова, неометан приступ објекту возилима, и одводња атмосферске воде са саобраћајних површина.</w:t>
      </w:r>
    </w:p>
    <w:p w:rsidR="00180372" w:rsidRPr="00A22032" w:rsidRDefault="00180372" w:rsidP="00131BB3">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Одвођење површинских вода са саобраћајних површина решено је попречним и подужним падовима до сливничких решетки И до линијске решетке  на саобраћајници 4. Прикупљене воде су одведене до реципијената, а даље у постојећи колектор у кругу фабрике. Положај и распоред сливника и њихова нивелација дати су на графичком прилогу у пројекту, а детаљан пројекат одвођења атмосферских вода биће део пројекта хидротехничких инсталација у следећој фази пројектовања.</w:t>
      </w:r>
    </w:p>
    <w:p w:rsidR="00180372" w:rsidRPr="00A22032" w:rsidRDefault="00180372" w:rsidP="00131BB3">
      <w:pPr>
        <w:shd w:val="clear" w:color="auto" w:fill="FFFFFF"/>
        <w:ind w:right="403"/>
        <w:jc w:val="both"/>
        <w:rPr>
          <w:rFonts w:asciiTheme="minorHAnsi" w:hAnsiTheme="minorHAnsi" w:cstheme="minorHAnsi"/>
          <w:szCs w:val="24"/>
        </w:rPr>
      </w:pPr>
    </w:p>
    <w:p w:rsidR="00180372" w:rsidRPr="00A22032" w:rsidRDefault="00180372">
      <w:pPr>
        <w:rPr>
          <w:sz w:val="20"/>
        </w:rPr>
      </w:pPr>
      <w:r w:rsidRPr="00A22032">
        <w:rPr>
          <w:rFonts w:asciiTheme="minorHAnsi" w:hAnsiTheme="minorHAnsi" w:cstheme="minorHAnsi"/>
          <w:b/>
          <w:i/>
          <w:szCs w:val="24"/>
          <w:u w:val="single"/>
        </w:rPr>
        <w:t>5. КОЛОВОЗНА КОНСТРУКЦИЈА</w:t>
      </w:r>
    </w:p>
    <w:p w:rsidR="00C209E6" w:rsidRPr="00A22032" w:rsidRDefault="00C209E6" w:rsidP="00C209E6">
      <w:pPr>
        <w:shd w:val="clear" w:color="auto" w:fill="FFFFFF"/>
        <w:ind w:right="403"/>
        <w:rPr>
          <w:rFonts w:asciiTheme="minorHAnsi" w:hAnsiTheme="minorHAnsi" w:cstheme="minorHAnsi"/>
          <w:szCs w:val="24"/>
        </w:rPr>
      </w:pPr>
    </w:p>
    <w:p w:rsidR="00180372" w:rsidRPr="00A22032" w:rsidRDefault="00180372" w:rsidP="00180372">
      <w:pPr>
        <w:shd w:val="clear" w:color="auto" w:fill="FFFFFF"/>
        <w:ind w:right="140"/>
        <w:jc w:val="both"/>
        <w:rPr>
          <w:rFonts w:asciiTheme="minorHAnsi" w:hAnsiTheme="minorHAnsi" w:cstheme="minorHAnsi"/>
          <w:szCs w:val="24"/>
        </w:rPr>
      </w:pPr>
      <w:r w:rsidRPr="00A22032">
        <w:rPr>
          <w:rFonts w:asciiTheme="minorHAnsi" w:hAnsiTheme="minorHAnsi" w:cstheme="minorHAnsi"/>
          <w:szCs w:val="24"/>
        </w:rPr>
        <w:t xml:space="preserve">Коловозна конструкција на интерним саобраћајницама и паркинзима комплекса је димензионисана према Пројектном задатку Инвеститора и српским стандардима. </w:t>
      </w:r>
    </w:p>
    <w:p w:rsidR="00180372" w:rsidRPr="00A22032" w:rsidRDefault="00180372" w:rsidP="00180372">
      <w:pPr>
        <w:shd w:val="clear" w:color="auto" w:fill="FFFFFF"/>
        <w:ind w:right="403"/>
        <w:jc w:val="both"/>
        <w:rPr>
          <w:rFonts w:asciiTheme="minorHAnsi" w:hAnsiTheme="minorHAnsi" w:cstheme="minorHAnsi"/>
          <w:szCs w:val="24"/>
        </w:rPr>
      </w:pPr>
      <w:r w:rsidRPr="00A22032">
        <w:rPr>
          <w:rFonts w:asciiTheme="minorHAnsi" w:hAnsiTheme="minorHAnsi" w:cstheme="minorHAnsi"/>
          <w:szCs w:val="24"/>
        </w:rPr>
        <w:t>Пројектом је предвиђен тип И коловозне конструкције - асфалтна коловозна конструкција на интерним саобраћајницама и на паркингу за аутомобиле и поплочавање бетонским елементима (растер) на паркингу за аутомобиле, као И бехатон плочама на деловима намењеним пешачком саобраћају.</w:t>
      </w:r>
    </w:p>
    <w:p w:rsidR="00180372" w:rsidRPr="00A22032" w:rsidRDefault="00180372" w:rsidP="00180372">
      <w:pPr>
        <w:shd w:val="clear" w:color="auto" w:fill="FFFFFF"/>
        <w:ind w:right="403"/>
        <w:jc w:val="both"/>
        <w:rPr>
          <w:rFonts w:asciiTheme="minorHAnsi" w:hAnsiTheme="minorHAnsi" w:cstheme="minorHAnsi"/>
          <w:szCs w:val="24"/>
        </w:rPr>
      </w:pPr>
    </w:p>
    <w:p w:rsidR="00E257B7" w:rsidRDefault="00180372" w:rsidP="00D75D12">
      <w:pPr>
        <w:shd w:val="clear" w:color="auto" w:fill="FFFFFF"/>
        <w:ind w:right="-1"/>
        <w:jc w:val="both"/>
        <w:rPr>
          <w:rFonts w:asciiTheme="minorHAnsi" w:hAnsiTheme="minorHAnsi" w:cstheme="minorHAnsi"/>
          <w:lang w:val="sr-Cyrl-RS"/>
        </w:rPr>
      </w:pPr>
      <w:r w:rsidRPr="00A22032">
        <w:rPr>
          <w:rFonts w:asciiTheme="minorHAnsi" w:hAnsiTheme="minorHAnsi"/>
          <w:b/>
          <w:szCs w:val="24"/>
        </w:rPr>
        <w:t>НАПОМЕНА  Замена тла адекватним материјалима биће дефинисана након израде Геомеханичког елабората у Пројекту за грађевинску дозволу.</w:t>
      </w:r>
      <w:r w:rsidR="00DB3AC1" w:rsidRPr="00A22032">
        <w:rPr>
          <w:rFonts w:asciiTheme="minorHAnsi" w:hAnsiTheme="minorHAnsi" w:cstheme="minorHAnsi"/>
          <w:sz w:val="20"/>
        </w:rPr>
        <w:t xml:space="preserve"> </w:t>
      </w:r>
      <w:r w:rsidR="00DB3AC1" w:rsidRPr="00DB3AC1">
        <w:rPr>
          <w:rFonts w:asciiTheme="minorHAnsi" w:hAnsiTheme="minorHAnsi" w:cstheme="minorHAnsi"/>
        </w:rPr>
        <w:t xml:space="preserve">     </w:t>
      </w:r>
      <w:r w:rsidR="00DB3AC1">
        <w:rPr>
          <w:rFonts w:asciiTheme="minorHAnsi" w:hAnsiTheme="minorHAnsi" w:cstheme="minorHAnsi"/>
          <w:lang w:val="sr-Cyrl-RS"/>
        </w:rPr>
        <w:t xml:space="preserve"> </w:t>
      </w:r>
      <w:r w:rsidR="00C209E6">
        <w:rPr>
          <w:rFonts w:asciiTheme="minorHAnsi" w:hAnsiTheme="minorHAnsi" w:cstheme="minorHAnsi"/>
          <w:lang w:val="sr-Cyrl-RS"/>
        </w:rPr>
        <w:t xml:space="preserve">      </w:t>
      </w:r>
    </w:p>
    <w:p w:rsidR="00E257B7" w:rsidRDefault="00E257B7"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A22032" w:rsidRDefault="00A22032" w:rsidP="00D75D12">
      <w:pPr>
        <w:shd w:val="clear" w:color="auto" w:fill="FFFFFF"/>
        <w:ind w:right="-1"/>
        <w:jc w:val="both"/>
        <w:rPr>
          <w:rFonts w:asciiTheme="minorHAnsi" w:hAnsiTheme="minorHAnsi" w:cstheme="minorHAnsi"/>
          <w:lang w:val="sr-Cyrl-RS"/>
        </w:rPr>
      </w:pPr>
    </w:p>
    <w:p w:rsidR="00E257B7" w:rsidRDefault="00C209E6" w:rsidP="00D75D12">
      <w:pPr>
        <w:shd w:val="clear" w:color="auto" w:fill="FFFFFF"/>
        <w:ind w:right="-1"/>
        <w:jc w:val="both"/>
        <w:rPr>
          <w:rFonts w:asciiTheme="minorHAnsi" w:hAnsiTheme="minorHAnsi" w:cstheme="minorHAnsi"/>
          <w:lang w:val="sr-Cyrl-RS"/>
        </w:rPr>
      </w:pPr>
      <w:r>
        <w:rPr>
          <w:rFonts w:asciiTheme="minorHAnsi" w:hAnsiTheme="minorHAnsi" w:cstheme="minorHAnsi"/>
          <w:lang w:val="sr-Cyrl-RS"/>
        </w:rPr>
        <w:t xml:space="preserve">       </w:t>
      </w: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C0447C" w:rsidRPr="00A169C1" w:rsidRDefault="00C0447C" w:rsidP="00A22032">
      <w:pPr>
        <w:pStyle w:val="Teloteksta"/>
        <w:tabs>
          <w:tab w:val="center" w:pos="5100"/>
          <w:tab w:val="left" w:pos="6273"/>
        </w:tabs>
        <w:spacing w:before="52"/>
        <w:jc w:val="left"/>
        <w:rPr>
          <w:rFonts w:asciiTheme="minorHAnsi" w:hAnsiTheme="minorHAnsi" w:cstheme="minorHAnsi"/>
          <w:b/>
          <w:color w:val="auto"/>
          <w:sz w:val="28"/>
          <w:lang w:val="sr-Latn-RS"/>
        </w:rPr>
      </w:pPr>
      <w:r w:rsidRPr="00C0447C">
        <w:rPr>
          <w:rFonts w:asciiTheme="minorHAnsi" w:hAnsiTheme="minorHAnsi" w:cstheme="minorHAnsi"/>
          <w:b/>
          <w:color w:val="auto"/>
          <w:sz w:val="28"/>
          <w:lang w:val="sr-Latn-RS"/>
        </w:rPr>
        <w:lastRenderedPageBreak/>
        <w:t>ТЕХНОЛО</w:t>
      </w:r>
      <w:r w:rsidRPr="00C0447C">
        <w:rPr>
          <w:rFonts w:asciiTheme="minorHAnsi" w:hAnsiTheme="minorHAnsi" w:cstheme="minorHAnsi"/>
          <w:b/>
          <w:color w:val="auto"/>
          <w:sz w:val="28"/>
          <w:lang w:val="sr-Cyrl-RS"/>
        </w:rPr>
        <w:t>Ш</w:t>
      </w:r>
      <w:r w:rsidRPr="00C0447C">
        <w:rPr>
          <w:rFonts w:asciiTheme="minorHAnsi" w:hAnsiTheme="minorHAnsi" w:cstheme="minorHAnsi"/>
          <w:b/>
          <w:color w:val="auto"/>
          <w:sz w:val="28"/>
          <w:lang w:val="sr-Latn-RS"/>
        </w:rPr>
        <w:t>КИ ПРОЦЕС ПРОИЗВОД</w:t>
      </w:r>
      <w:r w:rsidRPr="00C0447C">
        <w:rPr>
          <w:rFonts w:asciiTheme="minorHAnsi" w:hAnsiTheme="minorHAnsi" w:cstheme="minorHAnsi"/>
          <w:b/>
          <w:color w:val="auto"/>
          <w:sz w:val="28"/>
          <w:lang w:val="sr-Cyrl-RS"/>
        </w:rPr>
        <w:t>Њ</w:t>
      </w:r>
      <w:r w:rsidRPr="00C0447C">
        <w:rPr>
          <w:rFonts w:asciiTheme="minorHAnsi" w:hAnsiTheme="minorHAnsi" w:cstheme="minorHAnsi"/>
          <w:b/>
          <w:color w:val="auto"/>
          <w:sz w:val="28"/>
          <w:lang w:val="sr-Latn-RS"/>
        </w:rPr>
        <w:t>Е</w:t>
      </w:r>
    </w:p>
    <w:p w:rsidR="00C0447C" w:rsidRPr="008C305D" w:rsidRDefault="00C0447C" w:rsidP="00C0447C">
      <w:pPr>
        <w:pStyle w:val="Teloteksta"/>
        <w:tabs>
          <w:tab w:val="center" w:pos="5100"/>
          <w:tab w:val="left" w:pos="6273"/>
        </w:tabs>
        <w:spacing w:before="52"/>
        <w:rPr>
          <w:rFonts w:asciiTheme="minorHAnsi" w:hAnsiTheme="minorHAnsi" w:cstheme="minorHAnsi"/>
          <w:lang w:val="sr-Latn-RS"/>
        </w:rPr>
      </w:pPr>
    </w:p>
    <w:p w:rsidR="00C0447C" w:rsidRPr="00C0447C" w:rsidRDefault="00C0447C" w:rsidP="00141740">
      <w:pPr>
        <w:pStyle w:val="Bezrazmaka"/>
        <w:jc w:val="both"/>
        <w:rPr>
          <w:rFonts w:cstheme="minorHAnsi"/>
          <w:szCs w:val="24"/>
        </w:rPr>
      </w:pPr>
      <w:r w:rsidRPr="00C0447C">
        <w:rPr>
          <w:rFonts w:cstheme="minorHAnsi"/>
          <w:szCs w:val="24"/>
        </w:rPr>
        <w:t>Линија ковања и сужавања предвиђена је за израду откивака кошуљица калибара 122мм и 155мм М107, капацитета 800 ком/дан за одређени калибар (калибри се не израђују истовремено).</w:t>
      </w:r>
    </w:p>
    <w:p w:rsidR="00C0447C" w:rsidRPr="00C0447C" w:rsidRDefault="00C0447C" w:rsidP="00141740">
      <w:pPr>
        <w:pStyle w:val="Bezrazmaka"/>
        <w:jc w:val="both"/>
        <w:rPr>
          <w:rFonts w:cstheme="minorHAnsi"/>
          <w:b/>
          <w:bCs/>
          <w:szCs w:val="24"/>
        </w:rPr>
      </w:pPr>
    </w:p>
    <w:p w:rsidR="00C0447C" w:rsidRPr="00C0447C" w:rsidRDefault="00C0447C" w:rsidP="00141740">
      <w:pPr>
        <w:pStyle w:val="Bezrazmaka"/>
        <w:numPr>
          <w:ilvl w:val="0"/>
          <w:numId w:val="39"/>
        </w:numPr>
        <w:jc w:val="both"/>
        <w:rPr>
          <w:rFonts w:cstheme="minorHAnsi"/>
          <w:szCs w:val="24"/>
        </w:rPr>
      </w:pPr>
      <w:r w:rsidRPr="00C0447C">
        <w:rPr>
          <w:rFonts w:cstheme="minorHAnsi"/>
          <w:b/>
          <w:bCs/>
          <w:szCs w:val="24"/>
        </w:rPr>
        <w:t>Допрема шипкастог материјала</w:t>
      </w:r>
      <w:r w:rsidRPr="00C0447C">
        <w:rPr>
          <w:rFonts w:cstheme="minorHAnsi"/>
          <w:szCs w:val="24"/>
        </w:rPr>
        <w:t xml:space="preserve"> врши се на наткривено складиште са мостним краном (Поз.5) шлепером. </w:t>
      </w:r>
    </w:p>
    <w:p w:rsidR="00C0447C" w:rsidRPr="00C0447C" w:rsidRDefault="00C0447C" w:rsidP="00141740">
      <w:pPr>
        <w:pStyle w:val="Bezrazmaka"/>
        <w:jc w:val="both"/>
        <w:rPr>
          <w:rFonts w:cstheme="minorHAnsi"/>
          <w:szCs w:val="24"/>
        </w:rPr>
      </w:pPr>
    </w:p>
    <w:p w:rsidR="00C0447C" w:rsidRPr="00C0447C" w:rsidRDefault="00C0447C" w:rsidP="00141740">
      <w:pPr>
        <w:pStyle w:val="Bezrazmaka"/>
        <w:jc w:val="both"/>
        <w:rPr>
          <w:rFonts w:cstheme="minorHAnsi"/>
          <w:szCs w:val="24"/>
        </w:rPr>
      </w:pPr>
      <w:r w:rsidRPr="00C0447C">
        <w:rPr>
          <w:rFonts w:cstheme="minorHAnsi"/>
          <w:szCs w:val="24"/>
        </w:rPr>
        <w:t>Материјал се испоручује у димензијама гредица квадратног пресека 110x110 или 140x140мм, дужине 6м. Гредице су увезане по 4ком.</w:t>
      </w:r>
    </w:p>
    <w:p w:rsidR="00C0447C" w:rsidRPr="00C0447C" w:rsidRDefault="00C0447C" w:rsidP="00141740">
      <w:pPr>
        <w:pStyle w:val="Bezrazmaka"/>
        <w:jc w:val="both"/>
        <w:rPr>
          <w:rFonts w:cstheme="minorHAnsi"/>
          <w:szCs w:val="24"/>
        </w:rPr>
      </w:pPr>
    </w:p>
    <w:p w:rsidR="00C0447C" w:rsidRPr="00141740" w:rsidRDefault="00C0447C" w:rsidP="00141740">
      <w:pPr>
        <w:pStyle w:val="Bezrazmaka"/>
        <w:jc w:val="both"/>
        <w:rPr>
          <w:rFonts w:cstheme="minorHAnsi"/>
          <w:sz w:val="24"/>
          <w:szCs w:val="24"/>
        </w:rPr>
      </w:pPr>
      <w:r w:rsidRPr="00C0447C">
        <w:rPr>
          <w:rFonts w:cstheme="minorHAnsi"/>
          <w:szCs w:val="24"/>
        </w:rPr>
        <w:t xml:space="preserve">Капацитет складиштења је 11 позиција за гредице пресека 110x110мм и 9 позиција за </w:t>
      </w:r>
      <w:proofErr w:type="gramStart"/>
      <w:r w:rsidRPr="00C0447C">
        <w:rPr>
          <w:rFonts w:cstheme="minorHAnsi"/>
          <w:szCs w:val="24"/>
        </w:rPr>
        <w:t>гредице  пресека</w:t>
      </w:r>
      <w:proofErr w:type="gramEnd"/>
      <w:r w:rsidRPr="00C0447C">
        <w:rPr>
          <w:rFonts w:cstheme="minorHAnsi"/>
          <w:szCs w:val="24"/>
        </w:rPr>
        <w:t xml:space="preserve"> 140x140мм. (слика 1) са укупном тежином материјала 3.080т</w:t>
      </w:r>
      <w:r w:rsidRPr="008C305D">
        <w:rPr>
          <w:rFonts w:cstheme="minorHAnsi"/>
          <w:sz w:val="24"/>
          <w:szCs w:val="24"/>
        </w:rPr>
        <w:t>.</w:t>
      </w: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drawing>
          <wp:anchor distT="0" distB="0" distL="114300" distR="114300" simplePos="0" relativeHeight="251702272" behindDoc="0" locked="0" layoutInCell="1" allowOverlap="1">
            <wp:simplePos x="0" y="0"/>
            <wp:positionH relativeFrom="margin">
              <wp:posOffset>-182493</wp:posOffset>
            </wp:positionH>
            <wp:positionV relativeFrom="margin">
              <wp:posOffset>2629259</wp:posOffset>
            </wp:positionV>
            <wp:extent cx="3150064" cy="1948070"/>
            <wp:effectExtent l="0" t="0" r="0" b="0"/>
            <wp:wrapSquare wrapText="bothSides"/>
            <wp:docPr id="790274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0064" cy="1948070"/>
                    </a:xfrm>
                    <a:prstGeom prst="rect">
                      <a:avLst/>
                    </a:prstGeom>
                    <a:noFill/>
                    <a:ln>
                      <a:noFill/>
                    </a:ln>
                  </pic:spPr>
                </pic:pic>
              </a:graphicData>
            </a:graphic>
          </wp:anchor>
        </w:drawing>
      </w:r>
      <w:r w:rsidRPr="008C305D">
        <w:rPr>
          <w:rFonts w:cstheme="minorHAnsi"/>
          <w:sz w:val="24"/>
          <w:szCs w:val="24"/>
        </w:rPr>
        <w:t xml:space="preserve">      </w:t>
      </w:r>
      <w:r w:rsidRPr="008C305D">
        <w:rPr>
          <w:rFonts w:cstheme="minorHAnsi"/>
          <w:noProof/>
          <w:sz w:val="24"/>
          <w:szCs w:val="24"/>
          <w:lang w:val="sr-Cyrl-RS" w:eastAsia="sr-Cyrl-RS"/>
        </w:rPr>
        <w:drawing>
          <wp:inline distT="0" distB="0" distL="0" distR="0" wp14:anchorId="7FACBF51" wp14:editId="21347A31">
            <wp:extent cx="3032609" cy="2011680"/>
            <wp:effectExtent l="0" t="0" r="0" b="7620"/>
            <wp:docPr id="1176696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2583" cy="2038197"/>
                    </a:xfrm>
                    <a:prstGeom prst="rect">
                      <a:avLst/>
                    </a:prstGeom>
                    <a:noFill/>
                    <a:ln>
                      <a:noFill/>
                    </a:ln>
                  </pic:spPr>
                </pic:pic>
              </a:graphicData>
            </a:graphic>
          </wp:inline>
        </w:drawing>
      </w:r>
    </w:p>
    <w:p w:rsidR="00C0447C" w:rsidRPr="008C305D" w:rsidRDefault="00C0447C" w:rsidP="00C0447C">
      <w:pPr>
        <w:pStyle w:val="Bezrazmaka"/>
        <w:jc w:val="both"/>
        <w:rPr>
          <w:rFonts w:cstheme="minorHAnsi"/>
          <w:sz w:val="24"/>
          <w:szCs w:val="24"/>
        </w:rPr>
      </w:pPr>
      <w:r w:rsidRPr="008C305D">
        <w:rPr>
          <w:rFonts w:cstheme="minorHAnsi"/>
          <w:sz w:val="24"/>
          <w:szCs w:val="24"/>
        </w:rPr>
        <w:t xml:space="preserve">                                  </w:t>
      </w:r>
    </w:p>
    <w:p w:rsidR="00A22032" w:rsidRDefault="00C0447C">
      <w:r w:rsidRPr="008C305D">
        <w:rPr>
          <w:rFonts w:cstheme="minorHAnsi"/>
          <w:sz w:val="24"/>
          <w:szCs w:val="24"/>
        </w:rPr>
        <w:t xml:space="preserve">                           </w:t>
      </w:r>
      <w:r w:rsidR="00A22032" w:rsidRPr="008C305D">
        <w:rPr>
          <w:rFonts w:cstheme="minorHAnsi"/>
          <w:sz w:val="24"/>
          <w:szCs w:val="24"/>
        </w:rPr>
        <w:t xml:space="preserve">      слика 1                                                               слика 2</w:t>
      </w:r>
    </w:p>
    <w:p w:rsidR="00C0447C" w:rsidRPr="008C305D" w:rsidRDefault="00C0447C" w:rsidP="00C0447C">
      <w:pPr>
        <w:pStyle w:val="Bezrazmaka"/>
        <w:jc w:val="both"/>
        <w:rPr>
          <w:rFonts w:cstheme="minorHAnsi"/>
          <w:sz w:val="24"/>
          <w:szCs w:val="24"/>
        </w:rPr>
      </w:pPr>
    </w:p>
    <w:p w:rsidR="00C0447C" w:rsidRPr="00C0447C" w:rsidRDefault="00C0447C" w:rsidP="00EC42FF">
      <w:pPr>
        <w:pStyle w:val="Bezrazmaka"/>
        <w:jc w:val="both"/>
        <w:rPr>
          <w:rFonts w:cstheme="minorHAnsi"/>
          <w:szCs w:val="24"/>
        </w:rPr>
      </w:pPr>
      <w:r w:rsidRPr="00C0447C">
        <w:rPr>
          <w:rFonts w:cstheme="minorHAnsi"/>
          <w:szCs w:val="24"/>
        </w:rPr>
        <w:t xml:space="preserve">Гредице пресека 110x110мм, пакују се по хоризонтали 12 увезаних комплета (један комплет чини 2x2=4 гредице) једна до друге, док су по висини одвојене дрвеним гредама пресека 100x100мм, 7 увезаних комплета. </w:t>
      </w:r>
    </w:p>
    <w:p w:rsidR="00C0447C" w:rsidRPr="00C0447C" w:rsidRDefault="00C0447C" w:rsidP="00EC42FF">
      <w:pPr>
        <w:pStyle w:val="Bezrazmaka"/>
        <w:jc w:val="both"/>
        <w:rPr>
          <w:rFonts w:cstheme="minorHAnsi"/>
          <w:szCs w:val="24"/>
        </w:rPr>
      </w:pPr>
      <w:r w:rsidRPr="00C0447C">
        <w:rPr>
          <w:rFonts w:cstheme="minorHAnsi"/>
          <w:szCs w:val="24"/>
        </w:rPr>
        <w:t>Укупна количина једног бунта износи 336 комада челичних гредица, односно укупне тежине190т. (слика 2)</w:t>
      </w:r>
    </w:p>
    <w:p w:rsidR="00C0447C" w:rsidRPr="00C0447C" w:rsidRDefault="00C0447C" w:rsidP="00EC42FF">
      <w:pPr>
        <w:pStyle w:val="Bezrazmaka"/>
        <w:jc w:val="both"/>
        <w:rPr>
          <w:rFonts w:cstheme="minorHAnsi"/>
          <w:szCs w:val="24"/>
        </w:rPr>
      </w:pPr>
    </w:p>
    <w:p w:rsidR="00C0447C" w:rsidRPr="00C0447C" w:rsidRDefault="00C0447C" w:rsidP="00EC42FF">
      <w:pPr>
        <w:pStyle w:val="Bezrazmaka"/>
        <w:jc w:val="both"/>
        <w:rPr>
          <w:rFonts w:cstheme="minorHAnsi"/>
          <w:szCs w:val="24"/>
        </w:rPr>
      </w:pPr>
      <w:r w:rsidRPr="00C0447C">
        <w:rPr>
          <w:rFonts w:cstheme="minorHAnsi"/>
          <w:szCs w:val="24"/>
        </w:rPr>
        <w:t xml:space="preserve">Гредице пресека 140x140мм, пакују се по хоризонтали 10 увезаних комплета (један комплет чини 2x2=4 гредице) једна до друге, док су по висини одвојене дрвеним гредама пресека 100x100мм, 6 увезаних комплета. </w:t>
      </w:r>
    </w:p>
    <w:p w:rsidR="00C0447C" w:rsidRPr="00C0447C" w:rsidRDefault="00C0447C" w:rsidP="00EC42FF">
      <w:pPr>
        <w:pStyle w:val="Bezrazmaka"/>
        <w:jc w:val="both"/>
        <w:rPr>
          <w:rFonts w:cstheme="minorHAnsi"/>
          <w:szCs w:val="24"/>
        </w:rPr>
      </w:pPr>
      <w:r w:rsidRPr="00C0447C">
        <w:rPr>
          <w:rFonts w:cstheme="minorHAnsi"/>
          <w:szCs w:val="24"/>
        </w:rPr>
        <w:t>Укупна количина једног бунта износи 240 комада челичних гредица, односно укупне тежине110т. (слика 2)</w:t>
      </w:r>
    </w:p>
    <w:p w:rsidR="00C0447C" w:rsidRPr="00C0447C" w:rsidRDefault="00C0447C" w:rsidP="00EC42FF">
      <w:pPr>
        <w:pStyle w:val="Bezrazmaka"/>
        <w:jc w:val="both"/>
        <w:rPr>
          <w:rFonts w:cstheme="minorHAnsi"/>
          <w:szCs w:val="24"/>
        </w:rPr>
      </w:pPr>
    </w:p>
    <w:p w:rsidR="00C0447C" w:rsidRPr="00C0447C" w:rsidRDefault="00C0447C" w:rsidP="00EC42FF">
      <w:pPr>
        <w:pStyle w:val="Bezrazmaka"/>
        <w:jc w:val="both"/>
        <w:rPr>
          <w:rFonts w:cstheme="minorHAnsi"/>
          <w:szCs w:val="24"/>
          <w:lang w:val="sr-Latn-RS"/>
        </w:rPr>
      </w:pPr>
      <w:r w:rsidRPr="00C0447C">
        <w:rPr>
          <w:rFonts w:cstheme="minorHAnsi"/>
          <w:szCs w:val="24"/>
        </w:rPr>
        <w:t xml:space="preserve">Истовар шипкастог материјала врши се мостним краном носивости 10т на означене позиције и у задатим групацијама. </w:t>
      </w:r>
      <w:r w:rsidRPr="00C0447C">
        <w:rPr>
          <w:rFonts w:cstheme="minorHAnsi"/>
          <w:szCs w:val="24"/>
          <w:lang w:val="sr-Latn-RS"/>
        </w:rPr>
        <w:t>(слика 1)</w:t>
      </w:r>
    </w:p>
    <w:p w:rsidR="00C0447C" w:rsidRPr="00C0447C" w:rsidRDefault="00C0447C" w:rsidP="00EC42FF">
      <w:pPr>
        <w:pStyle w:val="Bezrazmaka"/>
        <w:jc w:val="both"/>
        <w:rPr>
          <w:rFonts w:cstheme="minorHAnsi"/>
          <w:szCs w:val="24"/>
        </w:rPr>
      </w:pPr>
    </w:p>
    <w:p w:rsidR="00C0447C" w:rsidRPr="00EC42FF" w:rsidRDefault="00C0447C" w:rsidP="00EC42FF">
      <w:pPr>
        <w:pStyle w:val="Bezrazmaka"/>
        <w:jc w:val="both"/>
        <w:rPr>
          <w:rFonts w:cstheme="minorHAnsi"/>
          <w:szCs w:val="24"/>
        </w:rPr>
      </w:pPr>
      <w:r w:rsidRPr="00C0447C">
        <w:rPr>
          <w:rFonts w:cstheme="minorHAnsi"/>
          <w:szCs w:val="24"/>
        </w:rPr>
        <w:t>Са означене позиције прихвата се краном материјал и поставља на аутоматски додавач материјала, који је саставни део циркуларне тестере (спољна јединица, слика 3), којим се материјал уноси до машине за сечење, кроз отвор хале дим.60x60цм, заштићен од продора ваздуха.</w:t>
      </w:r>
    </w:p>
    <w:p w:rsidR="00E257B7" w:rsidRDefault="00E257B7" w:rsidP="00D75D12">
      <w:pPr>
        <w:shd w:val="clear" w:color="auto" w:fill="FFFFFF"/>
        <w:ind w:right="-1"/>
        <w:jc w:val="both"/>
        <w:rPr>
          <w:rFonts w:asciiTheme="minorHAnsi" w:hAnsiTheme="minorHAnsi" w:cstheme="minorHAnsi"/>
          <w:lang w:val="sr-Cyrl-RS"/>
        </w:rPr>
      </w:pPr>
    </w:p>
    <w:p w:rsidR="00E257B7" w:rsidRDefault="00E257B7" w:rsidP="00D75D12">
      <w:pPr>
        <w:shd w:val="clear" w:color="auto" w:fill="FFFFFF"/>
        <w:ind w:right="-1"/>
        <w:jc w:val="both"/>
        <w:rPr>
          <w:rFonts w:asciiTheme="minorHAnsi" w:hAnsiTheme="minorHAnsi" w:cstheme="minorHAnsi"/>
          <w:lang w:val="sr-Cyrl-RS"/>
        </w:rPr>
      </w:pPr>
    </w:p>
    <w:p w:rsidR="00C0447C" w:rsidRPr="008C305D" w:rsidRDefault="00C209E6" w:rsidP="00C0447C">
      <w:pPr>
        <w:pStyle w:val="Bezrazmaka"/>
        <w:jc w:val="both"/>
        <w:rPr>
          <w:rFonts w:cstheme="minorHAnsi"/>
          <w:sz w:val="24"/>
          <w:szCs w:val="24"/>
        </w:rPr>
      </w:pPr>
      <w:r>
        <w:rPr>
          <w:rFonts w:cstheme="minorHAnsi"/>
          <w:lang w:val="sr-Cyrl-RS"/>
        </w:rPr>
        <w:t xml:space="preserve">            </w:t>
      </w: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lastRenderedPageBreak/>
        <w:drawing>
          <wp:inline distT="0" distB="0" distL="0" distR="0" wp14:anchorId="586F1950" wp14:editId="392B0202">
            <wp:extent cx="2433100" cy="3018878"/>
            <wp:effectExtent l="0" t="0" r="5715" b="0"/>
            <wp:docPr id="759292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73205" cy="3068638"/>
                    </a:xfrm>
                    <a:prstGeom prst="rect">
                      <a:avLst/>
                    </a:prstGeom>
                    <a:noFill/>
                    <a:ln>
                      <a:noFill/>
                    </a:ln>
                  </pic:spPr>
                </pic:pic>
              </a:graphicData>
            </a:graphic>
          </wp:inline>
        </w:drawing>
      </w:r>
    </w:p>
    <w:p w:rsidR="00A22032" w:rsidRDefault="00C0447C">
      <w:r w:rsidRPr="008C305D">
        <w:rPr>
          <w:rFonts w:cstheme="minorHAnsi"/>
          <w:sz w:val="24"/>
          <w:szCs w:val="24"/>
        </w:rPr>
        <w:t xml:space="preserve">                                                               </w:t>
      </w:r>
      <w:r w:rsidR="00A22032" w:rsidRPr="008C305D">
        <w:rPr>
          <w:rFonts w:cstheme="minorHAnsi"/>
          <w:sz w:val="24"/>
          <w:szCs w:val="24"/>
        </w:rPr>
        <w:t>слика 3</w:t>
      </w:r>
    </w:p>
    <w:p w:rsidR="00C0447C" w:rsidRPr="008C305D" w:rsidRDefault="00C0447C" w:rsidP="00C0447C">
      <w:pPr>
        <w:pStyle w:val="Bezrazmaka"/>
        <w:jc w:val="both"/>
        <w:rPr>
          <w:rFonts w:cstheme="minorHAnsi"/>
          <w:sz w:val="24"/>
          <w:szCs w:val="24"/>
        </w:rPr>
      </w:pPr>
    </w:p>
    <w:p w:rsidR="00C0447C" w:rsidRPr="00C0447C" w:rsidRDefault="00C0447C" w:rsidP="00835CD1">
      <w:pPr>
        <w:pStyle w:val="Bezrazmaka"/>
        <w:jc w:val="both"/>
        <w:rPr>
          <w:rFonts w:cstheme="minorHAnsi"/>
          <w:szCs w:val="24"/>
        </w:rPr>
      </w:pPr>
      <w:r w:rsidRPr="00C0447C">
        <w:rPr>
          <w:rFonts w:cstheme="minorHAnsi"/>
          <w:szCs w:val="24"/>
        </w:rPr>
        <w:t xml:space="preserve">Сечење се врши електричном аутоматском циркуларном тестером (унутрашња јединица, </w:t>
      </w:r>
    </w:p>
    <w:p w:rsidR="00C0447C" w:rsidRPr="00C0447C" w:rsidRDefault="00C0447C" w:rsidP="00835CD1">
      <w:pPr>
        <w:pStyle w:val="Bezrazmaka"/>
        <w:jc w:val="both"/>
        <w:rPr>
          <w:rFonts w:cstheme="minorHAnsi"/>
          <w:szCs w:val="24"/>
        </w:rPr>
      </w:pPr>
      <w:r w:rsidRPr="00C0447C">
        <w:rPr>
          <w:rFonts w:cstheme="minorHAnsi"/>
          <w:szCs w:val="24"/>
        </w:rPr>
        <w:t xml:space="preserve">слика 4), капацитета 100ком/х. </w:t>
      </w:r>
    </w:p>
    <w:p w:rsidR="00C0447C" w:rsidRPr="00C0447C" w:rsidRDefault="00C0447C" w:rsidP="00835CD1">
      <w:pPr>
        <w:pStyle w:val="Bezrazmaka"/>
        <w:rPr>
          <w:rFonts w:cstheme="minorHAnsi"/>
          <w:szCs w:val="24"/>
        </w:rPr>
      </w:pPr>
      <w:r w:rsidRPr="00C0447C">
        <w:rPr>
          <w:rFonts w:cstheme="minorHAnsi"/>
          <w:szCs w:val="24"/>
        </w:rPr>
        <w:t>Инсталисана маx. снага 35кW, прикључни напон ~3x400В, 50Хз, 3+Н+ПЕ, напојни кабли пресека 16мм2.</w:t>
      </w:r>
    </w:p>
    <w:p w:rsidR="00C0447C" w:rsidRPr="008C305D" w:rsidRDefault="00C0447C" w:rsidP="00C0447C">
      <w:pPr>
        <w:pStyle w:val="Bezrazmaka"/>
        <w:rPr>
          <w:rFonts w:cstheme="minorHAnsi"/>
          <w:sz w:val="24"/>
          <w:szCs w:val="24"/>
        </w:rPr>
      </w:pPr>
      <w:r w:rsidRPr="008C305D">
        <w:rPr>
          <w:rFonts w:cstheme="minorHAnsi"/>
          <w:noProof/>
          <w:sz w:val="24"/>
          <w:szCs w:val="24"/>
          <w:lang w:val="sr-Cyrl-RS" w:eastAsia="sr-Cyrl-RS"/>
        </w:rPr>
        <w:drawing>
          <wp:inline distT="0" distB="0" distL="0" distR="0" wp14:anchorId="41F8C870" wp14:editId="002E55FF">
            <wp:extent cx="6279021" cy="2321753"/>
            <wp:effectExtent l="0" t="0" r="7620" b="2540"/>
            <wp:docPr id="4122327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6348" cy="2335555"/>
                    </a:xfrm>
                    <a:prstGeom prst="rect">
                      <a:avLst/>
                    </a:prstGeom>
                    <a:noFill/>
                    <a:ln>
                      <a:noFill/>
                    </a:ln>
                  </pic:spPr>
                </pic:pic>
              </a:graphicData>
            </a:graphic>
          </wp:inline>
        </w:drawing>
      </w:r>
    </w:p>
    <w:p w:rsidR="00C0447C" w:rsidRPr="00E60475" w:rsidRDefault="00C0447C" w:rsidP="00E60475">
      <w:pPr>
        <w:pStyle w:val="Bezrazmaka"/>
        <w:jc w:val="both"/>
        <w:rPr>
          <w:rFonts w:cstheme="minorHAnsi"/>
          <w:szCs w:val="24"/>
        </w:rPr>
      </w:pPr>
      <w:r w:rsidRPr="00C0447C">
        <w:rPr>
          <w:rFonts w:cstheme="minorHAnsi"/>
          <w:szCs w:val="24"/>
        </w:rPr>
        <w:t>Аутоматска циркуларна тестера је предвиђена за рад на температурама од +5 до +40°Ц и влажност ваздуха до 80%.</w:t>
      </w:r>
    </w:p>
    <w:p w:rsidR="00C0447C" w:rsidRPr="008C305D" w:rsidRDefault="00C0447C" w:rsidP="00C0447C">
      <w:pPr>
        <w:pStyle w:val="Bezrazmaka"/>
        <w:jc w:val="both"/>
        <w:rPr>
          <w:rFonts w:cstheme="minorHAnsi"/>
          <w:sz w:val="24"/>
          <w:szCs w:val="24"/>
        </w:rPr>
      </w:pP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drawing>
          <wp:inline distT="0" distB="0" distL="0" distR="0" wp14:anchorId="4ED3DF10" wp14:editId="31215430">
            <wp:extent cx="3315694" cy="2066743"/>
            <wp:effectExtent l="0" t="0" r="0" b="0"/>
            <wp:docPr id="4792850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59763" cy="2094212"/>
                    </a:xfrm>
                    <a:prstGeom prst="rect">
                      <a:avLst/>
                    </a:prstGeom>
                    <a:noFill/>
                    <a:ln>
                      <a:noFill/>
                    </a:ln>
                  </pic:spPr>
                </pic:pic>
              </a:graphicData>
            </a:graphic>
          </wp:inline>
        </w:drawing>
      </w:r>
    </w:p>
    <w:p w:rsidR="00A22032" w:rsidRDefault="00C0447C">
      <w:r w:rsidRPr="008C305D">
        <w:rPr>
          <w:rFonts w:cstheme="minorHAnsi"/>
          <w:sz w:val="24"/>
          <w:szCs w:val="24"/>
        </w:rPr>
        <w:t xml:space="preserve">                                                             </w:t>
      </w:r>
      <w:r w:rsidR="00A22032" w:rsidRPr="008C305D">
        <w:rPr>
          <w:rFonts w:cstheme="minorHAnsi"/>
          <w:sz w:val="24"/>
          <w:szCs w:val="24"/>
        </w:rPr>
        <w:t xml:space="preserve">   слика 4</w:t>
      </w:r>
    </w:p>
    <w:p w:rsidR="00C0447C" w:rsidRPr="008C305D" w:rsidRDefault="00C0447C" w:rsidP="00C0447C">
      <w:pPr>
        <w:pStyle w:val="Bezrazmaka"/>
        <w:jc w:val="both"/>
        <w:rPr>
          <w:rFonts w:cstheme="minorHAnsi"/>
          <w:sz w:val="24"/>
          <w:szCs w:val="24"/>
        </w:rPr>
      </w:pPr>
    </w:p>
    <w:p w:rsidR="00C0447C" w:rsidRPr="00C0447C" w:rsidRDefault="00C0447C" w:rsidP="00C9553B">
      <w:pPr>
        <w:pStyle w:val="Bezrazmaka"/>
        <w:jc w:val="both"/>
        <w:rPr>
          <w:rFonts w:cstheme="minorHAnsi"/>
          <w:szCs w:val="24"/>
        </w:rPr>
      </w:pPr>
      <w:r w:rsidRPr="00C0447C">
        <w:rPr>
          <w:rFonts w:cstheme="minorHAnsi"/>
          <w:szCs w:val="24"/>
        </w:rPr>
        <w:t>Сечење гредица пресека 110x110мм врши се на дужину 333мм (тежина по комаду 31,63кг), док се гредица пресека 140x140мм, сече на дужину од 418мм (тежина по комаду 64,30кг).</w:t>
      </w:r>
    </w:p>
    <w:p w:rsidR="00C0447C" w:rsidRPr="008C305D" w:rsidRDefault="00C0447C" w:rsidP="00C0447C">
      <w:pPr>
        <w:pStyle w:val="Bezrazmaka"/>
        <w:jc w:val="both"/>
        <w:rPr>
          <w:rFonts w:cstheme="minorHAnsi"/>
          <w:sz w:val="24"/>
          <w:szCs w:val="24"/>
        </w:rPr>
      </w:pPr>
      <w:r w:rsidRPr="008C305D">
        <w:rPr>
          <w:rFonts w:cstheme="minorHAnsi"/>
          <w:noProof/>
          <w:sz w:val="24"/>
          <w:szCs w:val="24"/>
          <w:lang w:val="sr-Cyrl-RS" w:eastAsia="sr-Cyrl-RS"/>
        </w:rPr>
        <w:drawing>
          <wp:inline distT="0" distB="0" distL="0" distR="0" wp14:anchorId="66A77413" wp14:editId="411CF769">
            <wp:extent cx="6472555" cy="2393315"/>
            <wp:effectExtent l="0" t="0" r="4445" b="6985"/>
            <wp:docPr id="1822446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2555" cy="2393315"/>
                    </a:xfrm>
                    <a:prstGeom prst="rect">
                      <a:avLst/>
                    </a:prstGeom>
                    <a:noFill/>
                    <a:ln>
                      <a:noFill/>
                    </a:ln>
                  </pic:spPr>
                </pic:pic>
              </a:graphicData>
            </a:graphic>
          </wp:inline>
        </w:drawing>
      </w:r>
    </w:p>
    <w:p w:rsidR="00A22032" w:rsidRDefault="00C0447C">
      <w:r w:rsidRPr="008C305D">
        <w:rPr>
          <w:rFonts w:cstheme="minorHAnsi"/>
          <w:sz w:val="24"/>
          <w:szCs w:val="24"/>
        </w:rPr>
        <w:t xml:space="preserve">                                                                 </w:t>
      </w:r>
      <w:r w:rsidR="00A22032" w:rsidRPr="008C305D">
        <w:rPr>
          <w:rFonts w:cstheme="minorHAnsi"/>
          <w:sz w:val="24"/>
          <w:szCs w:val="24"/>
        </w:rPr>
        <w:t xml:space="preserve">   слика 5</w:t>
      </w:r>
    </w:p>
    <w:p w:rsidR="00C0447C" w:rsidRPr="008C305D" w:rsidRDefault="00C0447C" w:rsidP="00C0447C">
      <w:pPr>
        <w:pStyle w:val="Bezrazmaka"/>
        <w:jc w:val="both"/>
        <w:rPr>
          <w:rFonts w:cstheme="minorHAnsi"/>
          <w:sz w:val="24"/>
          <w:szCs w:val="24"/>
        </w:rPr>
      </w:pPr>
    </w:p>
    <w:p w:rsidR="00C0447C" w:rsidRPr="00C0447C" w:rsidRDefault="00C0447C" w:rsidP="00732D98">
      <w:pPr>
        <w:pStyle w:val="Bezrazmaka"/>
        <w:jc w:val="both"/>
        <w:rPr>
          <w:rFonts w:cstheme="minorHAnsi"/>
          <w:szCs w:val="24"/>
        </w:rPr>
      </w:pPr>
      <w:r w:rsidRPr="00C0447C">
        <w:rPr>
          <w:rFonts w:cstheme="minorHAnsi"/>
          <w:szCs w:val="24"/>
        </w:rPr>
        <w:t xml:space="preserve">Након сечења, формирани одсечци задовољавајућег квалитета се транспортују конвејерима до индукцоног уређаја за загревање ради ковања, док је гредице лошег квалитета одвајају у две корпе са леве и десне стране излазног конвејера (слика 5). </w:t>
      </w:r>
    </w:p>
    <w:p w:rsidR="00C0447C" w:rsidRPr="00C0447C" w:rsidRDefault="00C0447C" w:rsidP="00732D98">
      <w:pPr>
        <w:pStyle w:val="Bezrazmaka"/>
        <w:jc w:val="both"/>
        <w:rPr>
          <w:rFonts w:cstheme="minorHAnsi"/>
          <w:szCs w:val="24"/>
        </w:rPr>
      </w:pPr>
    </w:p>
    <w:p w:rsidR="00C0447C" w:rsidRPr="00C0447C" w:rsidRDefault="00C0447C" w:rsidP="00732D98">
      <w:pPr>
        <w:pStyle w:val="Bezrazmaka"/>
        <w:numPr>
          <w:ilvl w:val="0"/>
          <w:numId w:val="40"/>
        </w:numPr>
        <w:jc w:val="both"/>
        <w:rPr>
          <w:rFonts w:cstheme="minorHAnsi"/>
          <w:szCs w:val="24"/>
        </w:rPr>
      </w:pPr>
      <w:r w:rsidRPr="00C0447C">
        <w:rPr>
          <w:rFonts w:cstheme="minorHAnsi"/>
          <w:b/>
          <w:bCs/>
          <w:szCs w:val="24"/>
        </w:rPr>
        <w:t>У индукционом уређају</w:t>
      </w:r>
      <w:r w:rsidRPr="00C0447C">
        <w:rPr>
          <w:rFonts w:cstheme="minorHAnsi"/>
          <w:szCs w:val="24"/>
        </w:rPr>
        <w:t xml:space="preserve"> комади се загревају на температуру од 1.100-1.200°Ц</w:t>
      </w:r>
    </w:p>
    <w:p w:rsidR="00C0447C" w:rsidRPr="00C0447C" w:rsidRDefault="00C0447C" w:rsidP="00732D98">
      <w:pPr>
        <w:pStyle w:val="Bezrazmaka"/>
        <w:jc w:val="both"/>
        <w:rPr>
          <w:rFonts w:cstheme="minorHAnsi"/>
          <w:szCs w:val="24"/>
        </w:rPr>
      </w:pPr>
      <w:r w:rsidRPr="00C0447C">
        <w:rPr>
          <w:rFonts w:cstheme="minorHAnsi"/>
          <w:szCs w:val="24"/>
        </w:rPr>
        <w:t xml:space="preserve">Комади са конвејера улазе у индукторе, који су променљиви и чија величина зависи од калибра који се захтева. Кроз индуктор комади се транспортују помоћу транспортера који су саставни део индуктора. </w:t>
      </w:r>
    </w:p>
    <w:p w:rsidR="00C0447C" w:rsidRPr="00C0447C" w:rsidRDefault="00C0447C" w:rsidP="00732D98">
      <w:pPr>
        <w:pStyle w:val="Bezrazmaka"/>
        <w:jc w:val="both"/>
        <w:rPr>
          <w:rFonts w:cstheme="minorHAnsi"/>
          <w:szCs w:val="24"/>
        </w:rPr>
      </w:pPr>
      <w:r w:rsidRPr="00C0447C">
        <w:rPr>
          <w:rFonts w:cstheme="minorHAnsi"/>
          <w:szCs w:val="24"/>
        </w:rPr>
        <w:t>На крају линије налази се транспортер за преношење комада од индукције до система за обликовање и уклањање цундера.</w:t>
      </w:r>
    </w:p>
    <w:p w:rsidR="00C0447C" w:rsidRPr="00C0447C" w:rsidRDefault="00C0447C" w:rsidP="00732D98">
      <w:pPr>
        <w:pStyle w:val="Bezrazmaka"/>
        <w:jc w:val="both"/>
        <w:rPr>
          <w:rFonts w:cstheme="minorHAnsi"/>
          <w:szCs w:val="24"/>
        </w:rPr>
      </w:pPr>
      <w:r w:rsidRPr="00C0447C">
        <w:rPr>
          <w:rFonts w:cstheme="minorHAnsi"/>
          <w:szCs w:val="24"/>
        </w:rPr>
        <w:t xml:space="preserve">Инсталисана снага индукције је 1.500кW док је енергетска потрошња око 600кW/х. </w:t>
      </w:r>
    </w:p>
    <w:p w:rsidR="00C0447C" w:rsidRPr="00C0447C" w:rsidRDefault="00C0447C" w:rsidP="00732D98">
      <w:pPr>
        <w:pStyle w:val="Bezrazmaka"/>
        <w:jc w:val="both"/>
        <w:rPr>
          <w:rFonts w:cstheme="minorHAnsi"/>
          <w:szCs w:val="24"/>
        </w:rPr>
      </w:pPr>
      <w:r w:rsidRPr="00C0447C">
        <w:rPr>
          <w:rFonts w:cstheme="minorHAnsi"/>
          <w:szCs w:val="24"/>
        </w:rPr>
        <w:t xml:space="preserve">Индукција се прикључује на средње напонску мрежу 10кВ преко свог енергетског трансформатора, који ће бити инсталиран у објекту трафо станице (објекат бр.4), док се кроз унапред припремњене енергетске канале доводи </w:t>
      </w:r>
      <w:proofErr w:type="gramStart"/>
      <w:r w:rsidRPr="00C0447C">
        <w:rPr>
          <w:rFonts w:cstheme="minorHAnsi"/>
          <w:szCs w:val="24"/>
        </w:rPr>
        <w:t>ел.енергија</w:t>
      </w:r>
      <w:proofErr w:type="gramEnd"/>
      <w:r w:rsidRPr="00C0447C">
        <w:rPr>
          <w:rFonts w:cstheme="minorHAnsi"/>
          <w:szCs w:val="24"/>
        </w:rPr>
        <w:t xml:space="preserve"> за саму индукцију енергетским ниско напонским кабловима.</w:t>
      </w:r>
    </w:p>
    <w:p w:rsidR="00C0447C" w:rsidRPr="00C0447C" w:rsidRDefault="00C0447C" w:rsidP="00732D98">
      <w:pPr>
        <w:pStyle w:val="Bezrazmaka"/>
        <w:jc w:val="both"/>
        <w:rPr>
          <w:rFonts w:cstheme="minorHAnsi"/>
          <w:szCs w:val="24"/>
        </w:rPr>
      </w:pPr>
    </w:p>
    <w:p w:rsidR="00C0447C" w:rsidRPr="00C0447C" w:rsidRDefault="00C0447C" w:rsidP="00732D98">
      <w:pPr>
        <w:pStyle w:val="Bezrazmaka"/>
        <w:jc w:val="both"/>
        <w:rPr>
          <w:rFonts w:cstheme="minorHAnsi"/>
          <w:szCs w:val="24"/>
        </w:rPr>
      </w:pPr>
      <w:r w:rsidRPr="00C0447C">
        <w:rPr>
          <w:rFonts w:cstheme="minorHAnsi"/>
          <w:szCs w:val="24"/>
        </w:rPr>
        <w:t xml:space="preserve">Хлађење индуктора врши се расхладном водом оптималне температуре до 25°Ц из чилера, </w:t>
      </w:r>
    </w:p>
    <w:p w:rsidR="00C0447C" w:rsidRPr="00732D98" w:rsidRDefault="00C0447C" w:rsidP="00732D98">
      <w:pPr>
        <w:pStyle w:val="Bezrazmaka"/>
        <w:jc w:val="both"/>
        <w:rPr>
          <w:rFonts w:cstheme="minorHAnsi"/>
          <w:szCs w:val="24"/>
        </w:rPr>
      </w:pPr>
      <w:r w:rsidRPr="00C0447C">
        <w:rPr>
          <w:rFonts w:cstheme="minorHAnsi"/>
          <w:szCs w:val="24"/>
        </w:rPr>
        <w:t>проток воде је око 53м3/х.</w:t>
      </w:r>
    </w:p>
    <w:p w:rsidR="00C0447C" w:rsidRPr="008C305D" w:rsidRDefault="00C0447C" w:rsidP="00C0447C">
      <w:pPr>
        <w:pStyle w:val="Bezrazmaka"/>
        <w:jc w:val="both"/>
        <w:rPr>
          <w:rFonts w:cstheme="minorHAnsi"/>
          <w:sz w:val="24"/>
          <w:szCs w:val="24"/>
        </w:rPr>
      </w:pPr>
      <w:r w:rsidRPr="008C305D">
        <w:rPr>
          <w:rFonts w:cstheme="minorHAnsi"/>
          <w:noProof/>
          <w:sz w:val="24"/>
          <w:szCs w:val="24"/>
          <w:lang w:val="sr-Cyrl-RS" w:eastAsia="sr-Cyrl-RS"/>
        </w:rPr>
        <w:drawing>
          <wp:inline distT="0" distB="0" distL="0" distR="0" wp14:anchorId="27E977BA" wp14:editId="42A2F1A3">
            <wp:extent cx="3210217" cy="1703528"/>
            <wp:effectExtent l="0" t="0" r="0" b="0"/>
            <wp:docPr id="1574553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1780" cy="1730890"/>
                    </a:xfrm>
                    <a:prstGeom prst="rect">
                      <a:avLst/>
                    </a:prstGeom>
                    <a:noFill/>
                    <a:ln>
                      <a:noFill/>
                    </a:ln>
                  </pic:spPr>
                </pic:pic>
              </a:graphicData>
            </a:graphic>
          </wp:inline>
        </w:drawing>
      </w:r>
      <w:r w:rsidRPr="008C305D">
        <w:rPr>
          <w:rFonts w:cstheme="minorHAnsi"/>
          <w:sz w:val="24"/>
          <w:szCs w:val="24"/>
        </w:rPr>
        <w:t xml:space="preserve">        </w:t>
      </w:r>
      <w:r w:rsidRPr="008C305D">
        <w:rPr>
          <w:rFonts w:cstheme="minorHAnsi"/>
          <w:noProof/>
          <w:sz w:val="24"/>
          <w:szCs w:val="24"/>
          <w:lang w:val="sr-Cyrl-RS" w:eastAsia="sr-Cyrl-RS"/>
        </w:rPr>
        <w:drawing>
          <wp:inline distT="0" distB="0" distL="0" distR="0" wp14:anchorId="001CD69B" wp14:editId="6D61AA5C">
            <wp:extent cx="2594291" cy="2278522"/>
            <wp:effectExtent l="0" t="0" r="0" b="7620"/>
            <wp:docPr id="8950779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4652" cy="2296405"/>
                    </a:xfrm>
                    <a:prstGeom prst="rect">
                      <a:avLst/>
                    </a:prstGeom>
                    <a:noFill/>
                    <a:ln>
                      <a:noFill/>
                    </a:ln>
                  </pic:spPr>
                </pic:pic>
              </a:graphicData>
            </a:graphic>
          </wp:inline>
        </w:drawing>
      </w:r>
    </w:p>
    <w:p w:rsidR="00A22032" w:rsidRDefault="00C0447C">
      <w:pPr>
        <w:rPr>
          <w:rFonts w:cstheme="minorHAnsi"/>
          <w:sz w:val="24"/>
          <w:szCs w:val="24"/>
        </w:rPr>
      </w:pPr>
      <w:r w:rsidRPr="008C305D">
        <w:rPr>
          <w:rFonts w:cstheme="minorHAnsi"/>
          <w:sz w:val="24"/>
          <w:szCs w:val="24"/>
        </w:rPr>
        <w:t xml:space="preserve">                                                                </w:t>
      </w:r>
      <w:r w:rsidR="00A22032" w:rsidRPr="008C305D">
        <w:rPr>
          <w:rFonts w:cstheme="minorHAnsi"/>
          <w:sz w:val="24"/>
          <w:szCs w:val="24"/>
        </w:rPr>
        <w:t xml:space="preserve">   слик</w:t>
      </w:r>
      <w:r w:rsidR="00A22032">
        <w:rPr>
          <w:rFonts w:cstheme="minorHAnsi"/>
          <w:sz w:val="24"/>
          <w:szCs w:val="24"/>
          <w:lang w:val="sr-Cyrl-RS"/>
        </w:rPr>
        <w:t>а</w:t>
      </w:r>
      <w:r w:rsidR="00A22032" w:rsidRPr="008C305D">
        <w:rPr>
          <w:rFonts w:cstheme="minorHAnsi"/>
          <w:sz w:val="24"/>
          <w:szCs w:val="24"/>
        </w:rPr>
        <w:t xml:space="preserve"> 6</w:t>
      </w:r>
    </w:p>
    <w:p w:rsidR="00A22032" w:rsidRDefault="00A22032">
      <w:pPr>
        <w:rPr>
          <w:rFonts w:cstheme="minorHAnsi"/>
          <w:sz w:val="24"/>
          <w:szCs w:val="24"/>
        </w:rPr>
      </w:pPr>
    </w:p>
    <w:p w:rsidR="00A22032" w:rsidRDefault="00A22032"/>
    <w:p w:rsidR="00C0447C" w:rsidRPr="008C305D" w:rsidRDefault="00C0447C" w:rsidP="00C0447C">
      <w:pPr>
        <w:pStyle w:val="Bezrazmaka"/>
        <w:jc w:val="both"/>
        <w:rPr>
          <w:rFonts w:cstheme="minorHAnsi"/>
          <w:sz w:val="24"/>
          <w:szCs w:val="24"/>
        </w:rPr>
      </w:pPr>
    </w:p>
    <w:p w:rsidR="00C0447C" w:rsidRPr="00C0447C" w:rsidRDefault="00C0447C" w:rsidP="00C0447C">
      <w:pPr>
        <w:rPr>
          <w:rFonts w:cstheme="minorHAnsi"/>
          <w:szCs w:val="24"/>
        </w:rPr>
      </w:pPr>
      <w:r w:rsidRPr="00C0447C">
        <w:rPr>
          <w:rFonts w:cstheme="minorHAnsi"/>
          <w:b/>
          <w:bCs/>
          <w:szCs w:val="24"/>
        </w:rPr>
        <w:t>У</w:t>
      </w:r>
      <w:r w:rsidRPr="00C0447C">
        <w:rPr>
          <w:rFonts w:cstheme="minorHAnsi"/>
          <w:szCs w:val="24"/>
        </w:rPr>
        <w:t xml:space="preserve"> </w:t>
      </w:r>
      <w:r w:rsidRPr="00C0447C">
        <w:rPr>
          <w:rFonts w:cstheme="minorHAnsi"/>
          <w:b/>
          <w:bCs/>
          <w:szCs w:val="24"/>
        </w:rPr>
        <w:t>уређај за обликовање и децундеризацију DCD 155 (1.550Кн</w:t>
      </w:r>
      <w:r w:rsidRPr="00C0447C">
        <w:rPr>
          <w:rFonts w:cstheme="minorHAnsi"/>
          <w:szCs w:val="24"/>
        </w:rPr>
        <w:t>) врши се отклањање цундера и заобљавање комада, како би правилно ушли у матрицу за ковање.</w:t>
      </w:r>
    </w:p>
    <w:p w:rsidR="00C0447C" w:rsidRPr="00C0447C" w:rsidRDefault="00C0447C" w:rsidP="00C0447C">
      <w:pPr>
        <w:pStyle w:val="Bezrazmaka"/>
        <w:jc w:val="both"/>
        <w:rPr>
          <w:rFonts w:cstheme="minorHAnsi"/>
          <w:szCs w:val="24"/>
        </w:rPr>
      </w:pPr>
      <w:r w:rsidRPr="00C0447C">
        <w:rPr>
          <w:rFonts w:cstheme="minorHAnsi"/>
          <w:szCs w:val="24"/>
        </w:rPr>
        <w:t xml:space="preserve">Уређај користи деминерализовану воду за скидање каменца и расхладну воду за хлађење. Прикључен је на извор </w:t>
      </w:r>
      <w:proofErr w:type="gramStart"/>
      <w:r w:rsidRPr="00C0447C">
        <w:rPr>
          <w:rFonts w:cstheme="minorHAnsi"/>
          <w:szCs w:val="24"/>
        </w:rPr>
        <w:t>ел.енергије</w:t>
      </w:r>
      <w:proofErr w:type="gramEnd"/>
      <w:r w:rsidRPr="00C0447C">
        <w:rPr>
          <w:rFonts w:cstheme="minorHAnsi"/>
          <w:szCs w:val="24"/>
        </w:rPr>
        <w:t xml:space="preserve"> ниско напонским кабловима постављеним у енергетски канал.</w:t>
      </w:r>
    </w:p>
    <w:p w:rsidR="00C0447C" w:rsidRPr="00C0447C" w:rsidRDefault="00C0447C" w:rsidP="00C0447C">
      <w:pPr>
        <w:pStyle w:val="Bezrazmaka"/>
        <w:jc w:val="both"/>
        <w:rPr>
          <w:rFonts w:cstheme="minorHAnsi"/>
          <w:szCs w:val="24"/>
        </w:rPr>
      </w:pPr>
      <w:r w:rsidRPr="00C0447C">
        <w:rPr>
          <w:rFonts w:cstheme="minorHAnsi"/>
          <w:szCs w:val="24"/>
        </w:rPr>
        <w:t>Након децундеризације, отпадна вода са уређаја се избацује из машине, при чему је неопходно обезбедити резервоар за складиштење.</w:t>
      </w: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drawing>
          <wp:inline distT="0" distB="0" distL="0" distR="0" wp14:anchorId="56D17226" wp14:editId="3C15053B">
            <wp:extent cx="4858247" cy="2794385"/>
            <wp:effectExtent l="0" t="0" r="0" b="6350"/>
            <wp:docPr id="10489301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22647" cy="2831427"/>
                    </a:xfrm>
                    <a:prstGeom prst="rect">
                      <a:avLst/>
                    </a:prstGeom>
                    <a:noFill/>
                    <a:ln>
                      <a:noFill/>
                    </a:ln>
                  </pic:spPr>
                </pic:pic>
              </a:graphicData>
            </a:graphic>
          </wp:inline>
        </w:drawing>
      </w:r>
    </w:p>
    <w:p w:rsidR="00C0447C" w:rsidRPr="008C305D" w:rsidRDefault="00C0447C" w:rsidP="00C0447C">
      <w:pPr>
        <w:pStyle w:val="Bezrazmaka"/>
        <w:jc w:val="both"/>
        <w:rPr>
          <w:rFonts w:cstheme="minorHAnsi"/>
          <w:sz w:val="24"/>
          <w:szCs w:val="24"/>
        </w:rPr>
      </w:pPr>
    </w:p>
    <w:p w:rsidR="00C0447C" w:rsidRPr="00C0447C" w:rsidRDefault="00C0447C" w:rsidP="00C0447C">
      <w:pPr>
        <w:rPr>
          <w:rFonts w:cstheme="minorHAnsi"/>
          <w:szCs w:val="24"/>
        </w:rPr>
      </w:pPr>
      <w:r w:rsidRPr="00C0447C">
        <w:rPr>
          <w:rFonts w:cstheme="minorHAnsi"/>
          <w:b/>
          <w:bCs/>
          <w:szCs w:val="24"/>
        </w:rPr>
        <w:t>Загрејани материјал се Роботом I</w:t>
      </w:r>
      <w:r w:rsidRPr="00C0447C">
        <w:rPr>
          <w:rFonts w:cstheme="minorHAnsi"/>
          <w:szCs w:val="24"/>
        </w:rPr>
        <w:t xml:space="preserve"> пребацује у вертикалну хидрауличну пресу за ковање тако што се обликовани материјал у вертикалном положају убацује у матрицу.</w:t>
      </w:r>
    </w:p>
    <w:p w:rsidR="00C0447C" w:rsidRPr="00C0447C" w:rsidRDefault="00C0447C" w:rsidP="00F441BB">
      <w:pPr>
        <w:pStyle w:val="Bezrazmaka"/>
        <w:jc w:val="both"/>
        <w:rPr>
          <w:rFonts w:cstheme="minorHAnsi"/>
          <w:szCs w:val="24"/>
        </w:rPr>
      </w:pPr>
      <w:r w:rsidRPr="00C0447C">
        <w:rPr>
          <w:rFonts w:cstheme="minorHAnsi"/>
          <w:szCs w:val="24"/>
        </w:rPr>
        <w:t>Роботи су опремљени хватаљкама за хватање загрејаних радних комада. Хватаљке се покрећу помоћу хидраулике из агрегата пресе за ковање. Уз роботе се инсталирају одговарајући роботски контолери, који комуницирају са пресама и уређајима за ковање.</w:t>
      </w:r>
    </w:p>
    <w:p w:rsidR="00C0447C" w:rsidRPr="00C0447C" w:rsidRDefault="00C0447C" w:rsidP="00F441BB">
      <w:pPr>
        <w:pStyle w:val="Bezrazmaka"/>
        <w:jc w:val="both"/>
        <w:rPr>
          <w:rFonts w:cstheme="minorHAnsi"/>
          <w:szCs w:val="24"/>
        </w:rPr>
      </w:pPr>
    </w:p>
    <w:p w:rsidR="00C0447C" w:rsidRPr="00C0447C" w:rsidRDefault="00C0447C" w:rsidP="00F441BB">
      <w:pPr>
        <w:pStyle w:val="Bezrazmaka"/>
        <w:jc w:val="both"/>
        <w:rPr>
          <w:rFonts w:cstheme="minorHAnsi"/>
          <w:szCs w:val="24"/>
        </w:rPr>
      </w:pPr>
      <w:r w:rsidRPr="00C0447C">
        <w:rPr>
          <w:rFonts w:cstheme="minorHAnsi"/>
          <w:szCs w:val="24"/>
        </w:rPr>
        <w:t>Напајање се врши ниско напонским кабловима положеним у енергетске канале.</w:t>
      </w:r>
    </w:p>
    <w:p w:rsidR="00C0447C" w:rsidRDefault="00C0447C" w:rsidP="00F441BB">
      <w:pPr>
        <w:pStyle w:val="Bezrazmaka"/>
        <w:jc w:val="both"/>
        <w:rPr>
          <w:rFonts w:cstheme="minorHAnsi"/>
          <w:szCs w:val="24"/>
        </w:rPr>
      </w:pPr>
      <w:r w:rsidRPr="00C0447C">
        <w:rPr>
          <w:rFonts w:cstheme="minorHAnsi"/>
          <w:szCs w:val="24"/>
        </w:rPr>
        <w:t>Носивост робота је 235кг, домет руке 2.65м.</w:t>
      </w:r>
    </w:p>
    <w:p w:rsidR="00C0447C" w:rsidRPr="008C305D" w:rsidRDefault="00C0447C" w:rsidP="00C0447C">
      <w:pPr>
        <w:pStyle w:val="Bezrazmaka"/>
        <w:jc w:val="center"/>
        <w:rPr>
          <w:rFonts w:cstheme="minorHAnsi"/>
          <w:sz w:val="24"/>
          <w:szCs w:val="24"/>
        </w:rPr>
      </w:pP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drawing>
          <wp:inline distT="0" distB="0" distL="0" distR="0" wp14:anchorId="78AC8CD3" wp14:editId="0EA371A4">
            <wp:extent cx="3538330" cy="2786586"/>
            <wp:effectExtent l="0" t="0" r="5080" b="0"/>
            <wp:docPr id="6840769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64954" cy="2807554"/>
                    </a:xfrm>
                    <a:prstGeom prst="rect">
                      <a:avLst/>
                    </a:prstGeom>
                    <a:noFill/>
                    <a:ln>
                      <a:noFill/>
                    </a:ln>
                  </pic:spPr>
                </pic:pic>
              </a:graphicData>
            </a:graphic>
          </wp:inline>
        </w:drawing>
      </w:r>
    </w:p>
    <w:p w:rsidR="00A22032" w:rsidRDefault="00A22032" w:rsidP="00C0447C">
      <w:pPr>
        <w:rPr>
          <w:rFonts w:cstheme="minorHAnsi"/>
          <w:b/>
          <w:bCs/>
          <w:szCs w:val="24"/>
        </w:rPr>
      </w:pPr>
    </w:p>
    <w:p w:rsidR="00A22032" w:rsidRDefault="00A22032" w:rsidP="00C0447C">
      <w:pPr>
        <w:rPr>
          <w:rFonts w:cstheme="minorHAnsi"/>
          <w:b/>
          <w:bCs/>
          <w:szCs w:val="24"/>
        </w:rPr>
      </w:pPr>
    </w:p>
    <w:p w:rsidR="00A22032" w:rsidRDefault="00A22032" w:rsidP="00C0447C">
      <w:pPr>
        <w:rPr>
          <w:rFonts w:cstheme="minorHAnsi"/>
          <w:b/>
          <w:bCs/>
          <w:szCs w:val="24"/>
        </w:rPr>
      </w:pPr>
    </w:p>
    <w:p w:rsidR="00C0447C" w:rsidRPr="00C0447C" w:rsidRDefault="00C0447C" w:rsidP="00C0447C">
      <w:pPr>
        <w:rPr>
          <w:sz w:val="20"/>
        </w:rPr>
      </w:pPr>
      <w:r w:rsidRPr="00C0447C">
        <w:rPr>
          <w:rFonts w:cstheme="minorHAnsi"/>
          <w:b/>
          <w:bCs/>
          <w:szCs w:val="24"/>
        </w:rPr>
        <w:lastRenderedPageBreak/>
        <w:t>Хидраулична вертикална преса за ковањеHFP1000 (10.000кН)</w:t>
      </w:r>
      <w:r w:rsidRPr="00C0447C">
        <w:rPr>
          <w:rFonts w:cstheme="minorHAnsi"/>
          <w:szCs w:val="24"/>
        </w:rPr>
        <w:t xml:space="preserve"> добија сигнал од робота И да је комад постављен у матрицу, након чега преса врши прву операцију предубадања</w:t>
      </w:r>
      <w:r w:rsidRPr="00C0447C">
        <w:rPr>
          <w:rFonts w:cstheme="minorHAnsi"/>
          <w:szCs w:val="24"/>
        </w:rPr>
        <w:t>.</w:t>
      </w:r>
    </w:p>
    <w:p w:rsidR="00C0447C" w:rsidRPr="008C305D" w:rsidRDefault="00C0447C" w:rsidP="00C0447C">
      <w:pPr>
        <w:pStyle w:val="Bezrazmaka"/>
        <w:ind w:left="720"/>
        <w:jc w:val="both"/>
        <w:rPr>
          <w:rFonts w:cstheme="minorHAnsi"/>
          <w:b/>
          <w:bCs/>
          <w:sz w:val="24"/>
          <w:szCs w:val="24"/>
        </w:rPr>
      </w:pPr>
    </w:p>
    <w:p w:rsidR="00C0447C" w:rsidRPr="008C305D" w:rsidRDefault="00C0447C" w:rsidP="00C0447C">
      <w:pPr>
        <w:pStyle w:val="Bezrazmaka"/>
        <w:rPr>
          <w:rFonts w:cstheme="minorHAnsi"/>
          <w:b/>
          <w:bCs/>
          <w:sz w:val="24"/>
          <w:szCs w:val="24"/>
        </w:rPr>
      </w:pPr>
      <w:r w:rsidRPr="008C305D">
        <w:rPr>
          <w:rFonts w:cstheme="minorHAnsi"/>
          <w:b/>
          <w:bCs/>
          <w:sz w:val="24"/>
          <w:szCs w:val="24"/>
        </w:rPr>
        <w:t xml:space="preserve">  </w:t>
      </w:r>
      <w:r w:rsidRPr="008C305D">
        <w:rPr>
          <w:rFonts w:cstheme="minorHAnsi"/>
          <w:b/>
          <w:bCs/>
          <w:noProof/>
          <w:sz w:val="24"/>
          <w:szCs w:val="24"/>
          <w:lang w:val="sr-Cyrl-RS" w:eastAsia="sr-Cyrl-RS"/>
        </w:rPr>
        <w:drawing>
          <wp:inline distT="0" distB="0" distL="0" distR="0" wp14:anchorId="2F4B6524" wp14:editId="7A73D145">
            <wp:extent cx="2429911" cy="2586503"/>
            <wp:effectExtent l="0" t="0" r="8890" b="4445"/>
            <wp:docPr id="7713564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75458" cy="2634985"/>
                    </a:xfrm>
                    <a:prstGeom prst="rect">
                      <a:avLst/>
                    </a:prstGeom>
                    <a:noFill/>
                    <a:ln>
                      <a:noFill/>
                    </a:ln>
                  </pic:spPr>
                </pic:pic>
              </a:graphicData>
            </a:graphic>
          </wp:inline>
        </w:drawing>
      </w:r>
      <w:r w:rsidRPr="008C305D">
        <w:rPr>
          <w:rFonts w:cstheme="minorHAnsi"/>
          <w:b/>
          <w:bCs/>
          <w:sz w:val="24"/>
          <w:szCs w:val="24"/>
        </w:rPr>
        <w:t xml:space="preserve">                 </w:t>
      </w:r>
      <w:r w:rsidRPr="008C305D">
        <w:rPr>
          <w:rFonts w:cstheme="minorHAnsi"/>
          <w:b/>
          <w:bCs/>
          <w:noProof/>
          <w:sz w:val="24"/>
          <w:szCs w:val="24"/>
          <w:lang w:val="sr-Cyrl-RS" w:eastAsia="sr-Cyrl-RS"/>
        </w:rPr>
        <w:drawing>
          <wp:inline distT="0" distB="0" distL="0" distR="0" wp14:anchorId="483030F0" wp14:editId="7BD23E2D">
            <wp:extent cx="2682341" cy="2340082"/>
            <wp:effectExtent l="0" t="0" r="3810" b="3175"/>
            <wp:docPr id="11839648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2341" cy="2340082"/>
                    </a:xfrm>
                    <a:prstGeom prst="rect">
                      <a:avLst/>
                    </a:prstGeom>
                    <a:noFill/>
                    <a:ln>
                      <a:noFill/>
                    </a:ln>
                  </pic:spPr>
                </pic:pic>
              </a:graphicData>
            </a:graphic>
          </wp:inline>
        </w:drawing>
      </w:r>
    </w:p>
    <w:p w:rsidR="00C0447C" w:rsidRPr="008C305D" w:rsidRDefault="00C0447C" w:rsidP="00C0447C">
      <w:pPr>
        <w:pStyle w:val="Bezrazmaka"/>
        <w:rPr>
          <w:rFonts w:cstheme="minorHAnsi"/>
          <w:b/>
          <w:bCs/>
          <w:sz w:val="24"/>
          <w:szCs w:val="24"/>
        </w:rPr>
      </w:pPr>
    </w:p>
    <w:p w:rsidR="00C0447C" w:rsidRPr="00C0447C" w:rsidRDefault="00C0447C" w:rsidP="004C617D">
      <w:pPr>
        <w:pStyle w:val="Bezrazmaka"/>
        <w:jc w:val="both"/>
        <w:rPr>
          <w:rFonts w:cstheme="minorHAnsi"/>
          <w:szCs w:val="24"/>
        </w:rPr>
      </w:pPr>
      <w:r w:rsidRPr="00C0447C">
        <w:rPr>
          <w:rFonts w:cstheme="minorHAnsi"/>
          <w:szCs w:val="24"/>
        </w:rPr>
        <w:t>На преси је инсталиран шибер за замену трнова, који врши померање трна за пред-убадање и два за</w:t>
      </w:r>
      <w:r w:rsidRPr="008C305D">
        <w:rPr>
          <w:rFonts w:cstheme="minorHAnsi"/>
          <w:sz w:val="24"/>
          <w:szCs w:val="24"/>
        </w:rPr>
        <w:t xml:space="preserve"> </w:t>
      </w:r>
      <w:r w:rsidRPr="00C0447C">
        <w:rPr>
          <w:rFonts w:cstheme="minorHAnsi"/>
          <w:szCs w:val="24"/>
        </w:rPr>
        <w:t>убадање.</w:t>
      </w:r>
    </w:p>
    <w:p w:rsidR="00C0447C" w:rsidRPr="00C0447C" w:rsidRDefault="00C0447C" w:rsidP="004C617D">
      <w:pPr>
        <w:pStyle w:val="Bezrazmaka"/>
        <w:jc w:val="both"/>
        <w:rPr>
          <w:rFonts w:cstheme="minorHAnsi"/>
          <w:szCs w:val="24"/>
        </w:rPr>
      </w:pPr>
      <w:r w:rsidRPr="00C0447C">
        <w:rPr>
          <w:rFonts w:cstheme="minorHAnsi"/>
          <w:szCs w:val="24"/>
        </w:rPr>
        <w:t xml:space="preserve">Након завршене операције пред-убадања, шибер поставља један од трнова (наизменичним понављањем трнова) за убадање у радни положај и врши се операцију убадања. </w:t>
      </w:r>
    </w:p>
    <w:p w:rsidR="00C0447C" w:rsidRPr="00C0447C" w:rsidRDefault="00C0447C" w:rsidP="004C617D">
      <w:pPr>
        <w:pStyle w:val="Bezrazmaka"/>
        <w:jc w:val="both"/>
        <w:rPr>
          <w:rFonts w:cstheme="minorHAnsi"/>
          <w:szCs w:val="24"/>
        </w:rPr>
      </w:pPr>
      <w:r w:rsidRPr="00C0447C">
        <w:rPr>
          <w:rFonts w:cstheme="minorHAnsi"/>
          <w:szCs w:val="24"/>
        </w:rPr>
        <w:t>Избијач избаца комад из матрице, кога преузима робот И и поставља га у позицију за прузимање између преса за ковање и извлачење.</w:t>
      </w:r>
    </w:p>
    <w:p w:rsidR="00C0447C" w:rsidRPr="00C0447C" w:rsidRDefault="00C0447C" w:rsidP="004C617D">
      <w:pPr>
        <w:pStyle w:val="Bezrazmaka"/>
        <w:jc w:val="both"/>
        <w:rPr>
          <w:rFonts w:cstheme="minorHAnsi"/>
          <w:szCs w:val="24"/>
        </w:rPr>
      </w:pPr>
    </w:p>
    <w:p w:rsidR="00C0447C" w:rsidRPr="00C0447C" w:rsidRDefault="00C0447C" w:rsidP="004C617D">
      <w:pPr>
        <w:pStyle w:val="Bezrazmaka"/>
        <w:jc w:val="both"/>
        <w:rPr>
          <w:rFonts w:cstheme="minorHAnsi"/>
          <w:szCs w:val="24"/>
        </w:rPr>
      </w:pPr>
      <w:r w:rsidRPr="00C0447C">
        <w:rPr>
          <w:rFonts w:cstheme="minorHAnsi"/>
          <w:szCs w:val="24"/>
        </w:rPr>
        <w:t>Преса за ковање ХФП1000 поседује свој хидраулични агрегат уз саму пресу, као и акумулаторску станицу, која ће се поставити у засебни озидан простор унутар производне хале.</w:t>
      </w:r>
    </w:p>
    <w:p w:rsidR="00C0447C" w:rsidRPr="00C0447C" w:rsidRDefault="00C0447C" w:rsidP="004C617D">
      <w:pPr>
        <w:pStyle w:val="Bezrazmaka"/>
        <w:jc w:val="both"/>
        <w:rPr>
          <w:rFonts w:cstheme="minorHAnsi"/>
          <w:szCs w:val="24"/>
        </w:rPr>
      </w:pPr>
    </w:p>
    <w:p w:rsidR="00C0447C" w:rsidRPr="00C0447C" w:rsidRDefault="00C0447C" w:rsidP="004C617D">
      <w:pPr>
        <w:pStyle w:val="Bezrazmaka"/>
        <w:rPr>
          <w:rFonts w:cstheme="minorHAnsi"/>
          <w:szCs w:val="24"/>
        </w:rPr>
      </w:pPr>
      <w:r w:rsidRPr="00C0447C">
        <w:rPr>
          <w:rFonts w:cstheme="minorHAnsi"/>
          <w:szCs w:val="24"/>
        </w:rPr>
        <w:t xml:space="preserve">Максимална сила пресовања износи 10.000кН, инсталисан </w:t>
      </w:r>
      <w:proofErr w:type="gramStart"/>
      <w:r w:rsidRPr="00C0447C">
        <w:rPr>
          <w:rFonts w:cstheme="minorHAnsi"/>
          <w:szCs w:val="24"/>
        </w:rPr>
        <w:t>ел.снага</w:t>
      </w:r>
      <w:proofErr w:type="gramEnd"/>
      <w:r w:rsidRPr="00C0447C">
        <w:rPr>
          <w:rFonts w:cstheme="minorHAnsi"/>
          <w:szCs w:val="24"/>
        </w:rPr>
        <w:t xml:space="preserve"> је приближно 500кW, резервоар уља капацитета 8.000л. Прикључује се на извор ел.енергије (~3x400В, 50Хз, 3+Н+ПЕ) ниско напонским кабловима положеним у енергетски канал из трафо станице.</w:t>
      </w:r>
    </w:p>
    <w:p w:rsidR="00C0447C" w:rsidRPr="00C0447C" w:rsidRDefault="00C0447C" w:rsidP="004C617D">
      <w:pPr>
        <w:pStyle w:val="Bezrazmaka"/>
        <w:jc w:val="both"/>
        <w:rPr>
          <w:rFonts w:cstheme="minorHAnsi"/>
          <w:szCs w:val="24"/>
        </w:rPr>
      </w:pPr>
    </w:p>
    <w:p w:rsidR="00C0447C" w:rsidRPr="004C617D" w:rsidRDefault="00C0447C" w:rsidP="004C617D">
      <w:pPr>
        <w:pStyle w:val="Bezrazmaka"/>
        <w:jc w:val="both"/>
        <w:rPr>
          <w:rFonts w:cstheme="minorHAnsi"/>
          <w:szCs w:val="24"/>
        </w:rPr>
      </w:pPr>
      <w:r w:rsidRPr="00C0447C">
        <w:rPr>
          <w:rFonts w:cstheme="minorHAnsi"/>
          <w:szCs w:val="24"/>
        </w:rPr>
        <w:t xml:space="preserve">Хлађење уља и трнова врши се расхладном водом из чилера. </w:t>
      </w:r>
    </w:p>
    <w:p w:rsidR="00C0447C" w:rsidRPr="00C0447C" w:rsidRDefault="00C0447C" w:rsidP="00C0447C">
      <w:pPr>
        <w:rPr>
          <w:rFonts w:cstheme="minorHAnsi"/>
          <w:b/>
          <w:bCs/>
          <w:szCs w:val="24"/>
        </w:rPr>
      </w:pPr>
      <w:r w:rsidRPr="00C0447C">
        <w:rPr>
          <w:rFonts w:cstheme="minorHAnsi"/>
          <w:b/>
          <w:bCs/>
          <w:szCs w:val="24"/>
        </w:rPr>
        <w:t>Робот II</w:t>
      </w:r>
      <w:r w:rsidRPr="00C0447C">
        <w:rPr>
          <w:rFonts w:cstheme="minorHAnsi"/>
          <w:szCs w:val="24"/>
        </w:rPr>
        <w:t xml:space="preserve"> преузима комад са позиције за преузимање (између преса за ковање и извлачење) и поставља на пресу за извлачење.</w:t>
      </w:r>
    </w:p>
    <w:p w:rsidR="00C0447C" w:rsidRPr="00C0447C" w:rsidRDefault="00C0447C" w:rsidP="00E6108B">
      <w:pPr>
        <w:pStyle w:val="Bezrazmaka"/>
        <w:jc w:val="both"/>
        <w:rPr>
          <w:rFonts w:cstheme="minorHAnsi"/>
          <w:szCs w:val="24"/>
        </w:rPr>
      </w:pPr>
      <w:r w:rsidRPr="00C0447C">
        <w:rPr>
          <w:rFonts w:cstheme="minorHAnsi"/>
          <w:szCs w:val="24"/>
        </w:rPr>
        <w:t>Напомена: карактеристике и напајање робота су исте за све поменуте роботе.</w:t>
      </w:r>
    </w:p>
    <w:p w:rsidR="00C0447C" w:rsidRPr="00C0447C" w:rsidRDefault="00C0447C" w:rsidP="00315FE7">
      <w:pPr>
        <w:pStyle w:val="Bezrazmaka"/>
        <w:jc w:val="both"/>
        <w:rPr>
          <w:rFonts w:cstheme="minorHAnsi"/>
          <w:szCs w:val="24"/>
        </w:rPr>
      </w:pPr>
    </w:p>
    <w:p w:rsidR="00C0447C" w:rsidRPr="00C0447C" w:rsidRDefault="00C0447C" w:rsidP="00C0447C">
      <w:pPr>
        <w:rPr>
          <w:rFonts w:cstheme="minorHAnsi"/>
          <w:b/>
          <w:bCs/>
          <w:szCs w:val="24"/>
        </w:rPr>
      </w:pPr>
      <w:r w:rsidRPr="00C0447C">
        <w:rPr>
          <w:rFonts w:cstheme="minorHAnsi"/>
          <w:b/>
          <w:bCs/>
          <w:szCs w:val="24"/>
        </w:rPr>
        <w:t>Хидрауличном вертикалном пресом за извлачење DPS 350 (3.500кН)</w:t>
      </w:r>
      <w:r w:rsidRPr="00C0447C">
        <w:rPr>
          <w:rFonts w:cstheme="minorHAnsi"/>
          <w:szCs w:val="24"/>
        </w:rPr>
        <w:t xml:space="preserve"> врши се извлачење комада на завршну меру.</w:t>
      </w:r>
    </w:p>
    <w:p w:rsidR="00C0447C" w:rsidRPr="00C0447C" w:rsidRDefault="00C0447C" w:rsidP="00315FE7">
      <w:pPr>
        <w:pStyle w:val="Bezrazmaka"/>
        <w:jc w:val="both"/>
        <w:rPr>
          <w:rFonts w:cstheme="minorHAnsi"/>
          <w:szCs w:val="24"/>
        </w:rPr>
      </w:pPr>
      <w:r w:rsidRPr="00C0447C">
        <w:rPr>
          <w:rFonts w:cstheme="minorHAnsi"/>
          <w:szCs w:val="24"/>
        </w:rPr>
        <w:t>За рад пресе користи се исти хидраулични агрегат, као за пресу ХФП 1000.</w:t>
      </w:r>
    </w:p>
    <w:p w:rsidR="00C0447C" w:rsidRPr="00C0447C" w:rsidRDefault="00C0447C" w:rsidP="00315FE7">
      <w:pPr>
        <w:pStyle w:val="Bezrazmaka"/>
        <w:jc w:val="both"/>
        <w:rPr>
          <w:rFonts w:cstheme="minorHAnsi"/>
          <w:szCs w:val="24"/>
        </w:rPr>
      </w:pPr>
      <w:r w:rsidRPr="00C0447C">
        <w:rPr>
          <w:rFonts w:cstheme="minorHAnsi"/>
          <w:szCs w:val="24"/>
        </w:rPr>
        <w:t>Хидрауличка инсталација за обе пресе разведена је енергетским каналима између преса.</w:t>
      </w:r>
    </w:p>
    <w:p w:rsidR="00C0447C" w:rsidRPr="00C0447C" w:rsidRDefault="00C0447C" w:rsidP="00315FE7">
      <w:pPr>
        <w:pStyle w:val="Bezrazmaka"/>
        <w:jc w:val="both"/>
        <w:rPr>
          <w:rFonts w:cstheme="minorHAnsi"/>
          <w:szCs w:val="24"/>
        </w:rPr>
      </w:pPr>
      <w:r w:rsidRPr="00C0447C">
        <w:rPr>
          <w:rFonts w:cstheme="minorHAnsi"/>
          <w:szCs w:val="24"/>
        </w:rPr>
        <w:t>Такође, инсталација за подмазивање је заједничка за обе пресе са истим разводом.</w:t>
      </w:r>
    </w:p>
    <w:p w:rsidR="00C0447C" w:rsidRPr="00C0447C" w:rsidRDefault="00C0447C" w:rsidP="00315FE7">
      <w:pPr>
        <w:pStyle w:val="Bezrazmaka"/>
        <w:rPr>
          <w:rFonts w:cstheme="minorHAnsi"/>
          <w:szCs w:val="24"/>
        </w:rPr>
      </w:pPr>
    </w:p>
    <w:p w:rsidR="00C0447C" w:rsidRPr="00C0447C" w:rsidRDefault="00C0447C" w:rsidP="00315FE7">
      <w:pPr>
        <w:pStyle w:val="Bezrazmaka"/>
        <w:rPr>
          <w:rFonts w:cstheme="minorHAnsi"/>
          <w:szCs w:val="24"/>
        </w:rPr>
      </w:pPr>
      <w:r w:rsidRPr="00C0447C">
        <w:rPr>
          <w:rFonts w:cstheme="minorHAnsi"/>
          <w:szCs w:val="24"/>
        </w:rPr>
        <w:t xml:space="preserve">Максимална сила извлачења износи 3.500кН, инсталисан </w:t>
      </w:r>
      <w:proofErr w:type="gramStart"/>
      <w:r w:rsidRPr="00C0447C">
        <w:rPr>
          <w:rFonts w:cstheme="minorHAnsi"/>
          <w:szCs w:val="24"/>
        </w:rPr>
        <w:t>ел.снага</w:t>
      </w:r>
      <w:proofErr w:type="gramEnd"/>
      <w:r w:rsidRPr="00C0447C">
        <w:rPr>
          <w:rFonts w:cstheme="minorHAnsi"/>
          <w:szCs w:val="24"/>
        </w:rPr>
        <w:t xml:space="preserve"> је приближно 315кW. Прикључује се на извор ел.енергије (~3x400В, 50Хз, 3+Н+ПЕ) ниско напонским кабловима положеним у енергетски канал из трафо станице.</w:t>
      </w:r>
    </w:p>
    <w:p w:rsidR="00C0447C" w:rsidRPr="00C0447C" w:rsidRDefault="00C0447C" w:rsidP="00315FE7">
      <w:pPr>
        <w:pStyle w:val="Bezrazmaka"/>
        <w:jc w:val="both"/>
        <w:rPr>
          <w:rFonts w:cstheme="minorHAnsi"/>
          <w:szCs w:val="24"/>
        </w:rPr>
      </w:pPr>
    </w:p>
    <w:p w:rsidR="00C0447C" w:rsidRDefault="00C0447C" w:rsidP="00315FE7">
      <w:pPr>
        <w:pStyle w:val="Bezrazmaka"/>
        <w:jc w:val="both"/>
        <w:rPr>
          <w:rFonts w:cstheme="minorHAnsi"/>
          <w:szCs w:val="24"/>
        </w:rPr>
      </w:pPr>
      <w:r w:rsidRPr="00C0447C">
        <w:rPr>
          <w:rFonts w:cstheme="minorHAnsi"/>
          <w:szCs w:val="24"/>
        </w:rPr>
        <w:t xml:space="preserve">Хлађење уља и трнова врши се расхладном водом из чилера. </w:t>
      </w:r>
    </w:p>
    <w:p w:rsidR="00C0447C" w:rsidRDefault="00C0447C" w:rsidP="00315FE7">
      <w:pPr>
        <w:pStyle w:val="Bezrazmaka"/>
        <w:jc w:val="both"/>
        <w:rPr>
          <w:rFonts w:cstheme="minorHAnsi"/>
          <w:szCs w:val="24"/>
        </w:rPr>
      </w:pPr>
    </w:p>
    <w:p w:rsidR="00C0447C" w:rsidRPr="008C305D" w:rsidRDefault="00C0447C" w:rsidP="00C0447C">
      <w:pPr>
        <w:pStyle w:val="Bezrazmaka"/>
        <w:jc w:val="both"/>
        <w:rPr>
          <w:rFonts w:cstheme="minorHAnsi"/>
          <w:sz w:val="24"/>
          <w:szCs w:val="24"/>
        </w:rPr>
      </w:pPr>
    </w:p>
    <w:p w:rsidR="00C0447C" w:rsidRPr="008C305D" w:rsidRDefault="00C0447C" w:rsidP="00C0447C">
      <w:pPr>
        <w:pStyle w:val="Bezrazmaka"/>
        <w:jc w:val="both"/>
        <w:rPr>
          <w:rFonts w:cstheme="minorHAnsi"/>
          <w:sz w:val="24"/>
          <w:szCs w:val="24"/>
        </w:rPr>
      </w:pPr>
    </w:p>
    <w:p w:rsidR="00C0447C" w:rsidRPr="008C305D" w:rsidRDefault="00C0447C" w:rsidP="00C0447C">
      <w:pPr>
        <w:pStyle w:val="Bezrazmaka"/>
        <w:jc w:val="center"/>
        <w:rPr>
          <w:rFonts w:cstheme="minorHAnsi"/>
          <w:b/>
          <w:bCs/>
          <w:sz w:val="24"/>
          <w:szCs w:val="24"/>
        </w:rPr>
      </w:pPr>
      <w:r w:rsidRPr="008C305D">
        <w:rPr>
          <w:rFonts w:cstheme="minorHAnsi"/>
          <w:b/>
          <w:bCs/>
          <w:noProof/>
          <w:sz w:val="24"/>
          <w:szCs w:val="24"/>
          <w:lang w:val="sr-Cyrl-RS" w:eastAsia="sr-Cyrl-RS"/>
        </w:rPr>
        <w:lastRenderedPageBreak/>
        <w:drawing>
          <wp:inline distT="0" distB="0" distL="0" distR="0" wp14:anchorId="04CF7614" wp14:editId="25F180DC">
            <wp:extent cx="2806810" cy="3326875"/>
            <wp:effectExtent l="0" t="0" r="0" b="6985"/>
            <wp:docPr id="74746478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3633" cy="3358668"/>
                    </a:xfrm>
                    <a:prstGeom prst="rect">
                      <a:avLst/>
                    </a:prstGeom>
                    <a:noFill/>
                    <a:ln>
                      <a:noFill/>
                    </a:ln>
                  </pic:spPr>
                </pic:pic>
              </a:graphicData>
            </a:graphic>
          </wp:inline>
        </w:drawing>
      </w:r>
    </w:p>
    <w:p w:rsidR="00C0447C" w:rsidRPr="008C305D" w:rsidRDefault="00C0447C" w:rsidP="00C0447C">
      <w:pPr>
        <w:pStyle w:val="Bezrazmaka"/>
        <w:jc w:val="center"/>
        <w:rPr>
          <w:rFonts w:cstheme="minorHAnsi"/>
          <w:b/>
          <w:bCs/>
          <w:sz w:val="24"/>
          <w:szCs w:val="24"/>
        </w:rPr>
      </w:pPr>
    </w:p>
    <w:p w:rsidR="00C0447C" w:rsidRPr="00C0447C" w:rsidRDefault="00C0447C" w:rsidP="005017D8">
      <w:pPr>
        <w:jc w:val="both"/>
        <w:rPr>
          <w:rFonts w:cstheme="minorHAnsi"/>
          <w:szCs w:val="24"/>
        </w:rPr>
      </w:pPr>
      <w:r w:rsidRPr="00C0447C">
        <w:rPr>
          <w:rFonts w:cstheme="minorHAnsi"/>
          <w:szCs w:val="24"/>
        </w:rPr>
        <w:t xml:space="preserve">Робот II преузима ,,извучени” комад са пресе за извлачење и поставља на </w:t>
      </w:r>
      <w:r w:rsidRPr="00C0447C">
        <w:rPr>
          <w:rFonts w:cstheme="minorHAnsi"/>
          <w:b/>
          <w:bCs/>
          <w:szCs w:val="24"/>
        </w:rPr>
        <w:t>конвејер за хлађење</w:t>
      </w:r>
      <w:r w:rsidRPr="00C0447C">
        <w:rPr>
          <w:rFonts w:cstheme="minorHAnsi"/>
          <w:szCs w:val="24"/>
        </w:rPr>
        <w:t xml:space="preserve"> (слика 7) или позицију за контролу.</w:t>
      </w:r>
    </w:p>
    <w:p w:rsidR="00C0447C" w:rsidRPr="00C0447C" w:rsidRDefault="00C0447C" w:rsidP="005017D8">
      <w:pPr>
        <w:pStyle w:val="Bezrazmaka"/>
        <w:jc w:val="both"/>
        <w:rPr>
          <w:rFonts w:cstheme="minorHAnsi"/>
          <w:szCs w:val="24"/>
        </w:rPr>
      </w:pPr>
      <w:r w:rsidRPr="00C0447C">
        <w:rPr>
          <w:rFonts w:cstheme="minorHAnsi"/>
          <w:szCs w:val="24"/>
        </w:rPr>
        <w:t xml:space="preserve">Контрола се врши на почетку ковања (око 5 комада), неколико пута у процесу (2-3 комада) и у случају одступања од задате мере </w:t>
      </w:r>
      <w:proofErr w:type="gramStart"/>
      <w:r w:rsidRPr="00C0447C">
        <w:rPr>
          <w:rFonts w:cstheme="minorHAnsi"/>
          <w:szCs w:val="24"/>
        </w:rPr>
        <w:t>( 5</w:t>
      </w:r>
      <w:proofErr w:type="gramEnd"/>
      <w:r w:rsidRPr="00C0447C">
        <w:rPr>
          <w:rFonts w:cstheme="minorHAnsi"/>
          <w:szCs w:val="24"/>
        </w:rPr>
        <w:t xml:space="preserve"> комада).</w:t>
      </w:r>
    </w:p>
    <w:p w:rsidR="00C0447C" w:rsidRPr="00C0447C" w:rsidRDefault="00C0447C" w:rsidP="005017D8">
      <w:pPr>
        <w:pStyle w:val="Bezrazmaka"/>
        <w:jc w:val="both"/>
        <w:rPr>
          <w:rFonts w:cstheme="minorHAnsi"/>
          <w:szCs w:val="24"/>
        </w:rPr>
      </w:pPr>
      <w:r w:rsidRPr="00C0447C">
        <w:rPr>
          <w:rFonts w:cstheme="minorHAnsi"/>
          <w:szCs w:val="24"/>
        </w:rPr>
        <w:t>На почетку конвејера за хлађење инсталиран је уређај за обележавање откивака.</w:t>
      </w:r>
    </w:p>
    <w:p w:rsidR="00C0447C" w:rsidRPr="00C0447C" w:rsidRDefault="00C0447C" w:rsidP="005017D8">
      <w:pPr>
        <w:pStyle w:val="Bezrazmaka"/>
        <w:jc w:val="both"/>
        <w:rPr>
          <w:rFonts w:cstheme="minorHAnsi"/>
          <w:szCs w:val="24"/>
        </w:rPr>
      </w:pPr>
    </w:p>
    <w:p w:rsidR="00C0447C" w:rsidRPr="00C0447C" w:rsidRDefault="00C0447C" w:rsidP="005017D8">
      <w:pPr>
        <w:pStyle w:val="Bezrazmaka"/>
        <w:jc w:val="both"/>
        <w:rPr>
          <w:rFonts w:cstheme="minorHAnsi"/>
          <w:szCs w:val="24"/>
        </w:rPr>
      </w:pPr>
      <w:r w:rsidRPr="00C0447C">
        <w:rPr>
          <w:rFonts w:cstheme="minorHAnsi"/>
          <w:szCs w:val="24"/>
        </w:rPr>
        <w:t>Комади путују кроз конвејер за хлађење, док се брзина аутоматским путем подешава, при чему се врши хлађење и нормализација комада.</w:t>
      </w:r>
    </w:p>
    <w:p w:rsidR="00C0447C" w:rsidRPr="008C305D" w:rsidRDefault="00C0447C" w:rsidP="00C0447C">
      <w:pPr>
        <w:pStyle w:val="Bezrazmaka"/>
        <w:jc w:val="center"/>
        <w:rPr>
          <w:rFonts w:cstheme="minorHAnsi"/>
          <w:sz w:val="24"/>
          <w:szCs w:val="24"/>
        </w:rPr>
      </w:pPr>
      <w:r w:rsidRPr="008C305D">
        <w:rPr>
          <w:rFonts w:cstheme="minorHAnsi"/>
          <w:noProof/>
          <w:sz w:val="24"/>
          <w:szCs w:val="24"/>
          <w:lang w:val="sr-Cyrl-RS" w:eastAsia="sr-Cyrl-RS"/>
        </w:rPr>
        <w:drawing>
          <wp:inline distT="0" distB="0" distL="0" distR="0" wp14:anchorId="3CE9361D" wp14:editId="59CDC73B">
            <wp:extent cx="4142630" cy="1586574"/>
            <wp:effectExtent l="0" t="0" r="0" b="0"/>
            <wp:docPr id="13065319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82107" cy="1601693"/>
                    </a:xfrm>
                    <a:prstGeom prst="rect">
                      <a:avLst/>
                    </a:prstGeom>
                    <a:noFill/>
                    <a:ln>
                      <a:noFill/>
                    </a:ln>
                  </pic:spPr>
                </pic:pic>
              </a:graphicData>
            </a:graphic>
          </wp:inline>
        </w:drawing>
      </w:r>
    </w:p>
    <w:p w:rsidR="00C0447C" w:rsidRPr="008C305D" w:rsidRDefault="00C0447C" w:rsidP="00C0447C">
      <w:pPr>
        <w:pStyle w:val="Bezrazmaka"/>
        <w:jc w:val="both"/>
        <w:rPr>
          <w:rFonts w:cstheme="minorHAnsi"/>
          <w:sz w:val="24"/>
          <w:szCs w:val="24"/>
        </w:rPr>
      </w:pPr>
    </w:p>
    <w:p w:rsidR="005017D8" w:rsidRPr="005017D8" w:rsidRDefault="005017D8" w:rsidP="001616D1">
      <w:pPr>
        <w:pStyle w:val="Bezrazmaka"/>
        <w:jc w:val="center"/>
        <w:rPr>
          <w:rFonts w:cstheme="minorHAnsi"/>
          <w:szCs w:val="24"/>
        </w:rPr>
      </w:pPr>
      <w:r w:rsidRPr="005017D8">
        <w:rPr>
          <w:rFonts w:cstheme="minorHAnsi"/>
          <w:szCs w:val="24"/>
        </w:rPr>
        <w:t>слика 7</w:t>
      </w:r>
    </w:p>
    <w:p w:rsidR="005017D8" w:rsidRPr="005017D8" w:rsidRDefault="005017D8" w:rsidP="001616D1">
      <w:pPr>
        <w:pStyle w:val="Bezrazmaka"/>
        <w:jc w:val="center"/>
        <w:rPr>
          <w:rFonts w:cstheme="minorHAnsi"/>
          <w:szCs w:val="24"/>
        </w:rPr>
      </w:pPr>
    </w:p>
    <w:p w:rsidR="005017D8" w:rsidRPr="005017D8" w:rsidRDefault="005017D8" w:rsidP="005017D8">
      <w:pPr>
        <w:pStyle w:val="Bezrazmaka"/>
        <w:jc w:val="both"/>
        <w:rPr>
          <w:rFonts w:cstheme="minorHAnsi"/>
          <w:szCs w:val="24"/>
        </w:rPr>
      </w:pPr>
      <w:r w:rsidRPr="005017D8">
        <w:rPr>
          <w:rFonts w:cstheme="minorHAnsi"/>
          <w:szCs w:val="24"/>
        </w:rPr>
        <w:t>Конвејер за хлађење и нормализацију комада, након ковања, састоји се од три зоне, а укупна дужина је 25м.</w:t>
      </w:r>
    </w:p>
    <w:p w:rsidR="005017D8" w:rsidRPr="005017D8" w:rsidRDefault="005017D8" w:rsidP="005017D8">
      <w:pPr>
        <w:pStyle w:val="Bezrazmaka"/>
        <w:jc w:val="both"/>
        <w:rPr>
          <w:rFonts w:cstheme="minorHAnsi"/>
          <w:szCs w:val="24"/>
        </w:rPr>
      </w:pPr>
      <w:r w:rsidRPr="005017D8">
        <w:rPr>
          <w:rFonts w:cstheme="minorHAnsi"/>
          <w:szCs w:val="24"/>
        </w:rPr>
        <w:t>У првој зони комади се хладе ваздухом, у другој зони воденим, а у трећој природним хлађењем.</w:t>
      </w:r>
    </w:p>
    <w:p w:rsidR="005017D8" w:rsidRPr="005017D8" w:rsidRDefault="005017D8" w:rsidP="005017D8">
      <w:pPr>
        <w:pStyle w:val="Bezrazmaka"/>
        <w:jc w:val="both"/>
        <w:rPr>
          <w:rFonts w:cstheme="minorHAnsi"/>
          <w:szCs w:val="24"/>
        </w:rPr>
      </w:pPr>
    </w:p>
    <w:p w:rsidR="005017D8" w:rsidRPr="005017D8" w:rsidRDefault="005017D8" w:rsidP="005017D8">
      <w:pPr>
        <w:pStyle w:val="Bezrazmaka"/>
        <w:jc w:val="both"/>
        <w:rPr>
          <w:rFonts w:cstheme="minorHAnsi"/>
          <w:szCs w:val="24"/>
        </w:rPr>
      </w:pPr>
      <w:r w:rsidRPr="005017D8">
        <w:rPr>
          <w:rFonts w:cstheme="minorHAnsi"/>
          <w:szCs w:val="24"/>
        </w:rPr>
        <w:t xml:space="preserve">Инсталације воде, компримованог ваздуха и </w:t>
      </w:r>
      <w:proofErr w:type="gramStart"/>
      <w:r w:rsidRPr="005017D8">
        <w:rPr>
          <w:rFonts w:cstheme="minorHAnsi"/>
          <w:szCs w:val="24"/>
        </w:rPr>
        <w:t>ел.енергије</w:t>
      </w:r>
      <w:proofErr w:type="gramEnd"/>
      <w:r w:rsidRPr="005017D8">
        <w:rPr>
          <w:rFonts w:cstheme="minorHAnsi"/>
          <w:szCs w:val="24"/>
        </w:rPr>
        <w:t xml:space="preserve"> постављена је у енергетске канале.</w:t>
      </w:r>
    </w:p>
    <w:p w:rsidR="005017D8" w:rsidRPr="005017D8" w:rsidRDefault="005017D8" w:rsidP="005017D8">
      <w:pPr>
        <w:pStyle w:val="Bezrazmaka"/>
        <w:jc w:val="both"/>
        <w:rPr>
          <w:rFonts w:cstheme="minorHAnsi"/>
          <w:szCs w:val="24"/>
        </w:rPr>
      </w:pPr>
    </w:p>
    <w:p w:rsidR="005017D8" w:rsidRPr="005017D8" w:rsidRDefault="005017D8" w:rsidP="005017D8">
      <w:pPr>
        <w:pStyle w:val="Bezrazmaka"/>
        <w:jc w:val="both"/>
        <w:rPr>
          <w:rFonts w:cstheme="minorHAnsi"/>
          <w:szCs w:val="24"/>
        </w:rPr>
      </w:pPr>
      <w:r w:rsidRPr="005017D8">
        <w:rPr>
          <w:rFonts w:cstheme="minorHAnsi"/>
          <w:szCs w:val="24"/>
        </w:rPr>
        <w:t>На изласку из конвејера за хлађење и нормализацију комади преко стрме равни упадају у корпу.</w:t>
      </w:r>
    </w:p>
    <w:p w:rsidR="005017D8" w:rsidRPr="005017D8" w:rsidRDefault="005017D8" w:rsidP="005017D8">
      <w:pPr>
        <w:pStyle w:val="Bezrazmaka"/>
        <w:jc w:val="both"/>
        <w:rPr>
          <w:rFonts w:cstheme="minorHAnsi"/>
          <w:szCs w:val="24"/>
        </w:rPr>
      </w:pPr>
    </w:p>
    <w:p w:rsidR="005017D8" w:rsidRPr="005017D8" w:rsidRDefault="005017D8" w:rsidP="005017D8">
      <w:pPr>
        <w:pStyle w:val="Bezrazmaka"/>
        <w:jc w:val="both"/>
        <w:rPr>
          <w:rFonts w:cstheme="minorHAnsi"/>
          <w:szCs w:val="24"/>
        </w:rPr>
      </w:pPr>
      <w:r w:rsidRPr="005017D8">
        <w:rPr>
          <w:rFonts w:cstheme="minorHAnsi"/>
          <w:szCs w:val="24"/>
        </w:rPr>
        <w:t>Овим технолошким поступком се завршава операција ковања и комади у корпама се одвозе у даље технолошке операције (пескарење и машинска обрада).</w:t>
      </w:r>
    </w:p>
    <w:p w:rsidR="005017D8" w:rsidRPr="005017D8" w:rsidRDefault="005017D8" w:rsidP="005017D8">
      <w:pPr>
        <w:pStyle w:val="Bezrazmaka"/>
        <w:jc w:val="both"/>
        <w:rPr>
          <w:rFonts w:cstheme="minorHAnsi"/>
          <w:szCs w:val="24"/>
        </w:rPr>
      </w:pPr>
      <w:r w:rsidRPr="005017D8">
        <w:rPr>
          <w:rFonts w:cstheme="minorHAnsi"/>
          <w:szCs w:val="24"/>
        </w:rPr>
        <w:t>Након извршених технолошких операција пескарења и грубе машинске обраде, припремљени комади у корпама се довозе до ковачке линије за сужавање.</w:t>
      </w:r>
    </w:p>
    <w:p w:rsidR="005017D8" w:rsidRPr="005017D8" w:rsidRDefault="005017D8" w:rsidP="005017D8">
      <w:pPr>
        <w:pStyle w:val="Bezrazmaka"/>
        <w:jc w:val="both"/>
        <w:rPr>
          <w:rFonts w:cstheme="minorHAnsi"/>
          <w:szCs w:val="24"/>
        </w:rPr>
      </w:pPr>
    </w:p>
    <w:p w:rsidR="005017D8" w:rsidRPr="00A22032" w:rsidRDefault="005017D8" w:rsidP="005017D8">
      <w:pPr>
        <w:pStyle w:val="Pasussalistom"/>
        <w:numPr>
          <w:ilvl w:val="0"/>
          <w:numId w:val="28"/>
        </w:numPr>
        <w:ind w:left="709" w:hanging="425"/>
        <w:rPr>
          <w:rFonts w:asciiTheme="minorHAnsi" w:hAnsiTheme="minorHAnsi" w:cstheme="minorHAnsi"/>
          <w:b/>
          <w:bCs/>
          <w:szCs w:val="24"/>
        </w:rPr>
      </w:pPr>
      <w:r w:rsidRPr="00A22032">
        <w:rPr>
          <w:rFonts w:asciiTheme="minorHAnsi" w:hAnsiTheme="minorHAnsi" w:cstheme="minorHAnsi"/>
          <w:b/>
          <w:bCs/>
          <w:szCs w:val="24"/>
        </w:rPr>
        <w:t xml:space="preserve">Робот III </w:t>
      </w:r>
      <w:r w:rsidRPr="00A22032">
        <w:rPr>
          <w:rFonts w:asciiTheme="minorHAnsi" w:hAnsiTheme="minorHAnsi" w:cstheme="minorHAnsi"/>
          <w:szCs w:val="24"/>
        </w:rPr>
        <w:t>преузима комаде из корпе и поставља га у вертикални положај са отвором на горе у индукциони уређај за загревање ради сужавања.</w:t>
      </w:r>
    </w:p>
    <w:p w:rsidR="005017D8" w:rsidRPr="00A22032" w:rsidRDefault="005017D8" w:rsidP="005017D8">
      <w:pPr>
        <w:pStyle w:val="Bezrazmaka"/>
        <w:jc w:val="both"/>
        <w:rPr>
          <w:rFonts w:cstheme="minorHAnsi"/>
          <w:b/>
          <w:bCs/>
          <w:szCs w:val="24"/>
        </w:rPr>
      </w:pPr>
    </w:p>
    <w:p w:rsidR="005017D8" w:rsidRPr="00A22032" w:rsidRDefault="005017D8" w:rsidP="005017D8">
      <w:pPr>
        <w:pStyle w:val="Bezrazmaka"/>
        <w:numPr>
          <w:ilvl w:val="0"/>
          <w:numId w:val="44"/>
        </w:numPr>
        <w:jc w:val="both"/>
        <w:rPr>
          <w:rFonts w:cstheme="minorHAnsi"/>
          <w:b/>
          <w:bCs/>
          <w:szCs w:val="24"/>
        </w:rPr>
      </w:pPr>
      <w:r w:rsidRPr="00A22032">
        <w:rPr>
          <w:rFonts w:cstheme="minorHAnsi"/>
          <w:b/>
          <w:bCs/>
          <w:szCs w:val="24"/>
        </w:rPr>
        <w:t xml:space="preserve">Индукиони уређај за загревање комада за сужавање </w:t>
      </w:r>
      <w:r w:rsidRPr="00A22032">
        <w:rPr>
          <w:rFonts w:cstheme="minorHAnsi"/>
          <w:szCs w:val="24"/>
        </w:rPr>
        <w:t>врши парцијално загревање комада у горњој зони на температури до 1.100°Ц.</w:t>
      </w:r>
    </w:p>
    <w:p w:rsidR="005017D8" w:rsidRDefault="005017D8" w:rsidP="005017D8">
      <w:pPr>
        <w:pStyle w:val="Bezrazmaka"/>
        <w:jc w:val="both"/>
        <w:rPr>
          <w:rFonts w:cstheme="minorHAnsi"/>
          <w:szCs w:val="24"/>
        </w:rPr>
      </w:pPr>
      <w:r w:rsidRPr="00A22032">
        <w:rPr>
          <w:rFonts w:cstheme="minorHAnsi"/>
          <w:szCs w:val="24"/>
        </w:rPr>
        <w:t>Загревање се врши индуктором (чија величина зависи од калибра) који прилази комаду и обухвата га у горњој зони док се комад окреће око своје осе, при чему се постиже уједначеност у загревању.</w:t>
      </w: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A22032" w:rsidRDefault="00A22032" w:rsidP="005017D8">
      <w:pPr>
        <w:pStyle w:val="Bezrazmaka"/>
        <w:jc w:val="both"/>
        <w:rPr>
          <w:rFonts w:cstheme="minorHAnsi"/>
          <w:szCs w:val="24"/>
        </w:rPr>
      </w:pPr>
    </w:p>
    <w:p w:rsidR="005017D8" w:rsidRPr="008C305D" w:rsidRDefault="00A22032" w:rsidP="005017D8">
      <w:pPr>
        <w:pStyle w:val="Bezrazmaka"/>
        <w:jc w:val="both"/>
        <w:rPr>
          <w:rFonts w:cstheme="minorHAnsi"/>
          <w:sz w:val="24"/>
          <w:szCs w:val="24"/>
        </w:rPr>
      </w:pPr>
      <w:r w:rsidRPr="008C305D">
        <w:rPr>
          <w:rFonts w:cstheme="minorHAnsi"/>
          <w:noProof/>
          <w:sz w:val="24"/>
          <w:szCs w:val="24"/>
          <w:lang w:val="sr-Cyrl-RS" w:eastAsia="sr-Cyrl-RS"/>
        </w:rPr>
        <w:drawing>
          <wp:anchor distT="0" distB="0" distL="114300" distR="114300" simplePos="0" relativeHeight="251704320" behindDoc="0" locked="0" layoutInCell="1" allowOverlap="1" wp14:anchorId="11FEFA8C" wp14:editId="7DDE89D9">
            <wp:simplePos x="0" y="0"/>
            <wp:positionH relativeFrom="margin">
              <wp:posOffset>-31805</wp:posOffset>
            </wp:positionH>
            <wp:positionV relativeFrom="margin">
              <wp:posOffset>1447137</wp:posOffset>
            </wp:positionV>
            <wp:extent cx="2560320" cy="3358515"/>
            <wp:effectExtent l="0" t="0" r="0" b="0"/>
            <wp:wrapSquare wrapText="bothSides"/>
            <wp:docPr id="31976107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60320" cy="3358515"/>
                    </a:xfrm>
                    <a:prstGeom prst="rect">
                      <a:avLst/>
                    </a:prstGeom>
                    <a:noFill/>
                    <a:ln>
                      <a:noFill/>
                    </a:ln>
                  </pic:spPr>
                </pic:pic>
              </a:graphicData>
            </a:graphic>
          </wp:anchor>
        </w:drawing>
      </w:r>
      <w:r w:rsidRPr="008C305D">
        <w:rPr>
          <w:rFonts w:cstheme="minorHAnsi"/>
          <w:noProof/>
          <w:sz w:val="24"/>
          <w:szCs w:val="24"/>
          <w:lang w:val="sr-Cyrl-RS" w:eastAsia="sr-Cyrl-RS"/>
        </w:rPr>
        <w:drawing>
          <wp:anchor distT="0" distB="0" distL="114300" distR="114300" simplePos="0" relativeHeight="251703296" behindDoc="0" locked="0" layoutInCell="1" allowOverlap="1" wp14:anchorId="7B754F70" wp14:editId="5E756F00">
            <wp:simplePos x="0" y="0"/>
            <wp:positionH relativeFrom="margin">
              <wp:align>right</wp:align>
            </wp:positionH>
            <wp:positionV relativeFrom="margin">
              <wp:posOffset>1966595</wp:posOffset>
            </wp:positionV>
            <wp:extent cx="3003550" cy="2886075"/>
            <wp:effectExtent l="0" t="0" r="6350" b="9525"/>
            <wp:wrapSquare wrapText="bothSides"/>
            <wp:docPr id="170650079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3550" cy="288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17D8" w:rsidRPr="008C305D">
        <w:rPr>
          <w:rFonts w:cstheme="minorHAnsi"/>
          <w:sz w:val="24"/>
          <w:szCs w:val="24"/>
        </w:rPr>
        <w:t xml:space="preserve">      </w:t>
      </w:r>
    </w:p>
    <w:p w:rsidR="005017D8" w:rsidRPr="008C305D" w:rsidRDefault="005017D8" w:rsidP="005017D8">
      <w:pPr>
        <w:pStyle w:val="Bezrazmaka"/>
        <w:rPr>
          <w:rFonts w:cstheme="minorHAnsi"/>
          <w:sz w:val="24"/>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A22032" w:rsidRDefault="00A22032" w:rsidP="007904C6">
      <w:pPr>
        <w:pStyle w:val="Bezrazmaka"/>
        <w:jc w:val="both"/>
        <w:rPr>
          <w:rFonts w:cstheme="minorHAnsi"/>
          <w:szCs w:val="24"/>
        </w:rPr>
      </w:pPr>
    </w:p>
    <w:p w:rsidR="005017D8" w:rsidRPr="005017D8" w:rsidRDefault="005017D8" w:rsidP="007904C6">
      <w:pPr>
        <w:pStyle w:val="Bezrazmaka"/>
        <w:jc w:val="both"/>
        <w:rPr>
          <w:rFonts w:cstheme="minorHAnsi"/>
          <w:szCs w:val="24"/>
        </w:rPr>
      </w:pPr>
      <w:r w:rsidRPr="005017D8">
        <w:rPr>
          <w:rFonts w:cstheme="minorHAnsi"/>
          <w:szCs w:val="24"/>
        </w:rPr>
        <w:t>Инсталисана снага индукције је 250кW.</w:t>
      </w:r>
    </w:p>
    <w:p w:rsidR="005017D8" w:rsidRPr="005017D8" w:rsidRDefault="005017D8" w:rsidP="007904C6">
      <w:pPr>
        <w:pStyle w:val="Bezrazmaka"/>
        <w:jc w:val="both"/>
        <w:rPr>
          <w:rFonts w:cstheme="minorHAnsi"/>
          <w:szCs w:val="24"/>
        </w:rPr>
      </w:pPr>
      <w:r w:rsidRPr="005017D8">
        <w:rPr>
          <w:rFonts w:cstheme="minorHAnsi"/>
          <w:szCs w:val="24"/>
        </w:rPr>
        <w:t xml:space="preserve">Индукција се прикључује на средње напонску мрежу 10кВ преко свог енергетског трансформатора, који ће бити инсталиран у објекту трафо станице (објекат бр.4), док се кроз унапред припремњене енергетске канале доводи </w:t>
      </w:r>
      <w:proofErr w:type="gramStart"/>
      <w:r w:rsidRPr="005017D8">
        <w:rPr>
          <w:rFonts w:cstheme="minorHAnsi"/>
          <w:szCs w:val="24"/>
        </w:rPr>
        <w:t>ел.енергија</w:t>
      </w:r>
      <w:proofErr w:type="gramEnd"/>
      <w:r w:rsidRPr="005017D8">
        <w:rPr>
          <w:rFonts w:cstheme="minorHAnsi"/>
          <w:szCs w:val="24"/>
        </w:rPr>
        <w:t xml:space="preserve"> за саму индукцију енергетским ниско напонским кабловима.</w:t>
      </w:r>
    </w:p>
    <w:p w:rsidR="005017D8" w:rsidRPr="005017D8" w:rsidRDefault="005017D8" w:rsidP="007904C6">
      <w:pPr>
        <w:pStyle w:val="Bezrazmaka"/>
        <w:jc w:val="both"/>
        <w:rPr>
          <w:rFonts w:cstheme="minorHAnsi"/>
          <w:szCs w:val="24"/>
        </w:rPr>
      </w:pPr>
      <w:r w:rsidRPr="005017D8">
        <w:rPr>
          <w:rFonts w:cstheme="minorHAnsi"/>
          <w:szCs w:val="24"/>
        </w:rPr>
        <w:t>Хлађење индуктора врши се расхладном водом оптималне температуре до 25°Ц из чилера.</w:t>
      </w:r>
    </w:p>
    <w:p w:rsidR="005017D8" w:rsidRPr="005017D8" w:rsidRDefault="005017D8" w:rsidP="007904C6">
      <w:pPr>
        <w:pStyle w:val="Bezrazmaka"/>
        <w:jc w:val="both"/>
        <w:rPr>
          <w:rFonts w:cstheme="minorHAnsi"/>
          <w:szCs w:val="24"/>
        </w:rPr>
      </w:pPr>
    </w:p>
    <w:p w:rsidR="005017D8" w:rsidRPr="005017D8" w:rsidRDefault="005017D8" w:rsidP="005017D8">
      <w:pPr>
        <w:pStyle w:val="Pasussalistom"/>
        <w:numPr>
          <w:ilvl w:val="0"/>
          <w:numId w:val="28"/>
        </w:numPr>
        <w:ind w:left="567" w:hanging="283"/>
        <w:rPr>
          <w:rFonts w:asciiTheme="minorHAnsi" w:hAnsiTheme="minorHAnsi" w:cstheme="minorHAnsi"/>
          <w:b/>
          <w:bCs/>
          <w:szCs w:val="24"/>
        </w:rPr>
      </w:pPr>
      <w:r w:rsidRPr="005017D8">
        <w:rPr>
          <w:rFonts w:asciiTheme="minorHAnsi" w:hAnsiTheme="minorHAnsi" w:cstheme="minorHAnsi"/>
          <w:b/>
          <w:bCs/>
          <w:szCs w:val="24"/>
        </w:rPr>
        <w:t xml:space="preserve">Робот IV </w:t>
      </w:r>
      <w:r w:rsidRPr="005017D8">
        <w:rPr>
          <w:rFonts w:asciiTheme="minorHAnsi" w:hAnsiTheme="minorHAnsi" w:cstheme="minorHAnsi"/>
          <w:szCs w:val="24"/>
        </w:rPr>
        <w:t>прузима загрејане комаде из индукције и поставља у матрицу пресе за сужавање.</w:t>
      </w:r>
    </w:p>
    <w:p w:rsidR="005017D8" w:rsidRPr="005017D8" w:rsidRDefault="005017D8" w:rsidP="007904C6">
      <w:pPr>
        <w:pStyle w:val="Bezrazmaka"/>
        <w:jc w:val="both"/>
        <w:rPr>
          <w:rFonts w:cstheme="minorHAnsi"/>
          <w:szCs w:val="24"/>
        </w:rPr>
      </w:pPr>
      <w:r w:rsidRPr="005017D8">
        <w:rPr>
          <w:rFonts w:cstheme="minorHAnsi"/>
          <w:szCs w:val="24"/>
        </w:rPr>
        <w:t>Управљање линијом врши се помоћу командног пулта.</w:t>
      </w:r>
    </w:p>
    <w:p w:rsidR="005017D8" w:rsidRPr="005017D8" w:rsidRDefault="005017D8" w:rsidP="007904C6">
      <w:pPr>
        <w:pStyle w:val="Bezrazmaka"/>
        <w:jc w:val="both"/>
        <w:rPr>
          <w:rFonts w:cstheme="minorHAnsi"/>
          <w:szCs w:val="24"/>
        </w:rPr>
      </w:pPr>
    </w:p>
    <w:p w:rsidR="005017D8" w:rsidRPr="005017D8" w:rsidRDefault="005017D8" w:rsidP="005017D8">
      <w:pPr>
        <w:pStyle w:val="Pasussalistom"/>
        <w:numPr>
          <w:ilvl w:val="0"/>
          <w:numId w:val="28"/>
        </w:numPr>
        <w:ind w:left="567" w:hanging="283"/>
        <w:rPr>
          <w:rFonts w:asciiTheme="minorHAnsi" w:hAnsiTheme="minorHAnsi" w:cstheme="minorHAnsi"/>
          <w:b/>
          <w:bCs/>
          <w:szCs w:val="24"/>
        </w:rPr>
      </w:pPr>
      <w:r w:rsidRPr="005017D8">
        <w:rPr>
          <w:rFonts w:asciiTheme="minorHAnsi" w:hAnsiTheme="minorHAnsi" w:cstheme="minorHAnsi"/>
          <w:b/>
          <w:bCs/>
          <w:szCs w:val="24"/>
        </w:rPr>
        <w:t>Хидраулична вертикална преса за сужавањеHFS 400 (4.000кН)</w:t>
      </w:r>
      <w:r w:rsidRPr="005017D8">
        <w:rPr>
          <w:rFonts w:asciiTheme="minorHAnsi" w:hAnsiTheme="minorHAnsi" w:cstheme="minorHAnsi"/>
          <w:szCs w:val="24"/>
        </w:rPr>
        <w:t xml:space="preserve"> врши затварање врха кошуљице на завршну меру.</w:t>
      </w:r>
    </w:p>
    <w:p w:rsidR="005017D8" w:rsidRPr="005017D8" w:rsidRDefault="005017D8" w:rsidP="007904C6">
      <w:pPr>
        <w:pStyle w:val="Bezrazmaka"/>
        <w:jc w:val="both"/>
        <w:rPr>
          <w:rFonts w:cstheme="minorHAnsi"/>
          <w:szCs w:val="24"/>
        </w:rPr>
      </w:pPr>
      <w:r w:rsidRPr="005017D8">
        <w:rPr>
          <w:rFonts w:cstheme="minorHAnsi"/>
          <w:szCs w:val="24"/>
        </w:rPr>
        <w:t>По завршетку сужавања, робот ИВ узима комад са пресе и поставља га у корпу за сужене комаде или на контролни сто.</w:t>
      </w:r>
    </w:p>
    <w:p w:rsidR="005017D8" w:rsidRPr="005017D8" w:rsidRDefault="005017D8" w:rsidP="007904C6">
      <w:pPr>
        <w:pStyle w:val="Bezrazmaka"/>
        <w:jc w:val="both"/>
        <w:rPr>
          <w:rFonts w:cstheme="minorHAnsi"/>
          <w:szCs w:val="24"/>
        </w:rPr>
      </w:pPr>
      <w:r w:rsidRPr="005017D8">
        <w:rPr>
          <w:rFonts w:cstheme="minorHAnsi"/>
          <w:szCs w:val="24"/>
        </w:rPr>
        <w:t xml:space="preserve">Контрола сужавања се врши на почетку рада (око 5 комада), неколико пута у процесу (2-3 комада) и у случају одступања од задате мере </w:t>
      </w:r>
      <w:proofErr w:type="gramStart"/>
      <w:r w:rsidRPr="005017D8">
        <w:rPr>
          <w:rFonts w:cstheme="minorHAnsi"/>
          <w:szCs w:val="24"/>
        </w:rPr>
        <w:t>( 5</w:t>
      </w:r>
      <w:proofErr w:type="gramEnd"/>
      <w:r w:rsidRPr="005017D8">
        <w:rPr>
          <w:rFonts w:cstheme="minorHAnsi"/>
          <w:szCs w:val="24"/>
        </w:rPr>
        <w:t xml:space="preserve"> комада).</w:t>
      </w:r>
    </w:p>
    <w:p w:rsidR="005017D8" w:rsidRPr="005017D8" w:rsidRDefault="005017D8" w:rsidP="007904C6">
      <w:pPr>
        <w:pStyle w:val="Bezrazmaka"/>
        <w:jc w:val="both"/>
        <w:rPr>
          <w:rFonts w:cstheme="minorHAnsi"/>
          <w:szCs w:val="24"/>
        </w:rPr>
      </w:pPr>
    </w:p>
    <w:p w:rsidR="005017D8" w:rsidRPr="005017D8" w:rsidRDefault="005017D8" w:rsidP="007904C6">
      <w:pPr>
        <w:pStyle w:val="Bezrazmaka"/>
        <w:jc w:val="both"/>
        <w:rPr>
          <w:rFonts w:cstheme="minorHAnsi"/>
          <w:szCs w:val="24"/>
        </w:rPr>
      </w:pPr>
      <w:r w:rsidRPr="005017D8">
        <w:rPr>
          <w:rFonts w:cstheme="minorHAnsi"/>
          <w:szCs w:val="24"/>
        </w:rPr>
        <w:t>Хлађење сужених комада, врши се природним путем у корпама које се одлажу на месту означеном у лаyоут-у.</w:t>
      </w:r>
    </w:p>
    <w:p w:rsidR="00A22032" w:rsidRDefault="00A22032" w:rsidP="007904C6">
      <w:pPr>
        <w:pStyle w:val="Bezrazmaka"/>
        <w:rPr>
          <w:rFonts w:cstheme="minorHAnsi"/>
          <w:szCs w:val="24"/>
        </w:rPr>
      </w:pPr>
    </w:p>
    <w:p w:rsidR="005017D8" w:rsidRPr="005017D8" w:rsidRDefault="005017D8" w:rsidP="007904C6">
      <w:pPr>
        <w:pStyle w:val="Bezrazmaka"/>
        <w:rPr>
          <w:rFonts w:cstheme="minorHAnsi"/>
          <w:szCs w:val="24"/>
        </w:rPr>
      </w:pPr>
      <w:r w:rsidRPr="005017D8">
        <w:rPr>
          <w:rFonts w:cstheme="minorHAnsi"/>
          <w:szCs w:val="24"/>
        </w:rPr>
        <w:t xml:space="preserve">Максимална сила пресовања износи 2.750 / 4.000кН, инсталисана </w:t>
      </w:r>
      <w:proofErr w:type="gramStart"/>
      <w:r w:rsidRPr="005017D8">
        <w:rPr>
          <w:rFonts w:cstheme="minorHAnsi"/>
          <w:szCs w:val="24"/>
        </w:rPr>
        <w:t>ел.снага</w:t>
      </w:r>
      <w:proofErr w:type="gramEnd"/>
      <w:r w:rsidRPr="005017D8">
        <w:rPr>
          <w:rFonts w:cstheme="minorHAnsi"/>
          <w:szCs w:val="24"/>
        </w:rPr>
        <w:t xml:space="preserve"> је приближно 250кW, резервоар уља капацитета 5.000л. Прикључује се на извор ел.енергије (~3x400В, 50Хз, 3+Н+ПЕ) ниско напонским кабловима положеним у енергетски канал из трафо станице.</w:t>
      </w:r>
    </w:p>
    <w:p w:rsidR="005017D8" w:rsidRPr="005017D8" w:rsidRDefault="005017D8" w:rsidP="007904C6">
      <w:pPr>
        <w:pStyle w:val="Bezrazmaka"/>
        <w:jc w:val="both"/>
        <w:rPr>
          <w:rFonts w:cstheme="minorHAnsi"/>
          <w:szCs w:val="24"/>
        </w:rPr>
      </w:pPr>
    </w:p>
    <w:p w:rsidR="005017D8" w:rsidRPr="005017D8" w:rsidRDefault="005017D8" w:rsidP="007904C6">
      <w:pPr>
        <w:pStyle w:val="Bezrazmaka"/>
        <w:jc w:val="both"/>
        <w:rPr>
          <w:rFonts w:cstheme="minorHAnsi"/>
          <w:szCs w:val="24"/>
        </w:rPr>
      </w:pPr>
      <w:r w:rsidRPr="005017D8">
        <w:rPr>
          <w:rFonts w:cstheme="minorHAnsi"/>
          <w:szCs w:val="24"/>
        </w:rPr>
        <w:lastRenderedPageBreak/>
        <w:t xml:space="preserve">Хлађење уља врши се расхладном водом из чилера. </w:t>
      </w:r>
    </w:p>
    <w:p w:rsidR="005017D8" w:rsidRPr="005017D8" w:rsidRDefault="005017D8" w:rsidP="007904C6">
      <w:pPr>
        <w:pStyle w:val="Bezrazmaka"/>
        <w:jc w:val="both"/>
        <w:rPr>
          <w:rFonts w:cstheme="minorHAnsi"/>
          <w:szCs w:val="24"/>
        </w:rPr>
      </w:pPr>
      <w:bookmarkStart w:id="11" w:name="_GoBack"/>
      <w:bookmarkEnd w:id="11"/>
    </w:p>
    <w:p w:rsidR="005017D8" w:rsidRPr="005017D8" w:rsidRDefault="005017D8" w:rsidP="007904C6">
      <w:pPr>
        <w:pStyle w:val="Bezrazmaka"/>
        <w:jc w:val="both"/>
        <w:rPr>
          <w:rFonts w:cstheme="minorHAnsi"/>
          <w:szCs w:val="24"/>
        </w:rPr>
      </w:pPr>
      <w:r w:rsidRPr="005017D8">
        <w:rPr>
          <w:rFonts w:cstheme="minorHAnsi"/>
          <w:szCs w:val="24"/>
        </w:rPr>
        <w:t>Овим технолошким поступком се завршава операција сужавања и комади у корпама се одвозе у даље технолошке операције (пескарење, термичку обраду и фину машинску обраду).</w:t>
      </w:r>
    </w:p>
    <w:p w:rsidR="005017D8" w:rsidRPr="005017D8" w:rsidRDefault="005017D8" w:rsidP="007904C6">
      <w:pPr>
        <w:pStyle w:val="Bezrazmaka"/>
        <w:jc w:val="both"/>
        <w:rPr>
          <w:rFonts w:cstheme="minorHAnsi"/>
          <w:szCs w:val="24"/>
        </w:rPr>
      </w:pPr>
    </w:p>
    <w:p w:rsidR="005017D8" w:rsidRPr="005017D8" w:rsidRDefault="005017D8" w:rsidP="007904C6">
      <w:pPr>
        <w:pStyle w:val="Bezrazmaka"/>
        <w:jc w:val="both"/>
        <w:rPr>
          <w:rFonts w:cstheme="minorHAnsi"/>
          <w:szCs w:val="24"/>
        </w:rPr>
      </w:pPr>
      <w:r w:rsidRPr="005017D8">
        <w:rPr>
          <w:rFonts w:cstheme="minorHAnsi"/>
          <w:b/>
          <w:bCs/>
          <w:szCs w:val="24"/>
        </w:rPr>
        <w:t>Напомена:</w:t>
      </w:r>
      <w:r w:rsidRPr="005017D8">
        <w:rPr>
          <w:rFonts w:cstheme="minorHAnsi"/>
          <w:szCs w:val="24"/>
        </w:rPr>
        <w:t xml:space="preserve"> прилоком технолошког процеса ковања и сужавања, ослобађају се продукти сагоревања уља и мазива, као и водене паре настале у поступку хлађења алата и производних комада.</w:t>
      </w:r>
    </w:p>
    <w:p w:rsidR="005017D8" w:rsidRPr="005017D8" w:rsidRDefault="005017D8" w:rsidP="007904C6">
      <w:pPr>
        <w:pStyle w:val="Bezrazmaka"/>
        <w:jc w:val="both"/>
        <w:rPr>
          <w:rFonts w:cstheme="minorHAnsi"/>
          <w:szCs w:val="24"/>
        </w:rPr>
      </w:pPr>
      <w:r w:rsidRPr="005017D8">
        <w:rPr>
          <w:rFonts w:cstheme="minorHAnsi"/>
          <w:szCs w:val="24"/>
        </w:rPr>
        <w:t>Извори ове врсте испарења су код уређаја за децундеризацију, пресе за ковање, извлачене и сужавање.</w:t>
      </w:r>
    </w:p>
    <w:p w:rsidR="005017D8" w:rsidRPr="005017D8" w:rsidRDefault="005017D8" w:rsidP="007904C6">
      <w:pPr>
        <w:pStyle w:val="Bezrazmaka"/>
        <w:jc w:val="both"/>
        <w:rPr>
          <w:rFonts w:cstheme="minorHAnsi"/>
          <w:szCs w:val="24"/>
        </w:rPr>
      </w:pPr>
      <w:r w:rsidRPr="005017D8">
        <w:rPr>
          <w:rFonts w:cstheme="minorHAnsi"/>
          <w:szCs w:val="24"/>
        </w:rPr>
        <w:t>Такође, на уређајима за загревање, јављају се испарења настале сагоревањем прљавштине и корозије на металу.</w:t>
      </w:r>
    </w:p>
    <w:p w:rsidR="005017D8" w:rsidRPr="005017D8" w:rsidRDefault="005017D8" w:rsidP="007904C6">
      <w:pPr>
        <w:pStyle w:val="Bezrazmaka"/>
        <w:jc w:val="both"/>
        <w:rPr>
          <w:rFonts w:cstheme="minorHAnsi"/>
          <w:szCs w:val="24"/>
        </w:rPr>
      </w:pPr>
    </w:p>
    <w:p w:rsidR="005017D8" w:rsidRPr="007904C6" w:rsidRDefault="005017D8" w:rsidP="007904C6">
      <w:pPr>
        <w:pStyle w:val="Bezrazmaka"/>
        <w:jc w:val="both"/>
        <w:rPr>
          <w:rFonts w:cstheme="minorHAnsi"/>
          <w:szCs w:val="24"/>
        </w:rPr>
      </w:pPr>
      <w:r w:rsidRPr="005017D8">
        <w:rPr>
          <w:rFonts w:cstheme="minorHAnsi"/>
          <w:szCs w:val="24"/>
        </w:rPr>
        <w:t>По достављању комплетне техничко-тенолошке документације од произвођача опреме и уређаја извршиће се допуна технолошког извештаја.</w:t>
      </w:r>
    </w:p>
    <w:p w:rsidR="00C0447C" w:rsidRPr="00074F71" w:rsidRDefault="00C0447C" w:rsidP="00074F71">
      <w:pPr>
        <w:spacing w:before="80"/>
        <w:jc w:val="both"/>
        <w:rPr>
          <w:rFonts w:asciiTheme="minorHAnsi" w:hAnsiTheme="minorHAnsi" w:cstheme="minorHAnsi"/>
          <w:sz w:val="24"/>
          <w:szCs w:val="24"/>
        </w:rPr>
      </w:pPr>
    </w:p>
    <w:p w:rsidR="00B311CA" w:rsidRDefault="00B311CA" w:rsidP="00B311CA"/>
    <w:p w:rsidR="0019405A" w:rsidRPr="0019405A" w:rsidRDefault="0019405A" w:rsidP="00256324">
      <w:pPr>
        <w:pBdr>
          <w:top w:val="single" w:sz="18" w:space="1" w:color="7F7F7F"/>
          <w:left w:val="single" w:sz="18" w:space="4" w:color="7F7F7F"/>
          <w:bottom w:val="single" w:sz="18" w:space="1" w:color="7F7F7F"/>
          <w:right w:val="single" w:sz="18" w:space="4" w:color="7F7F7F"/>
        </w:pBdr>
        <w:shd w:val="clear" w:color="auto" w:fill="F2F2F2"/>
        <w:spacing w:line="280" w:lineRule="exact"/>
        <w:rPr>
          <w:b/>
          <w:sz w:val="28"/>
          <w:lang w:val="sr-Cyrl-RS"/>
        </w:rPr>
      </w:pPr>
      <w:r>
        <w:rPr>
          <w:b/>
          <w:sz w:val="28"/>
        </w:rPr>
        <w:t xml:space="preserve"> </w:t>
      </w:r>
      <w:r>
        <w:rPr>
          <w:b/>
          <w:sz w:val="28"/>
          <w:lang w:val="sr-Cyrl-RS"/>
        </w:rPr>
        <w:t>СМЕРНИЦЕ ЗА СПРОВОЂЕЊЕ</w:t>
      </w:r>
    </w:p>
    <w:p w:rsidR="00616B6C" w:rsidRPr="00316EC4" w:rsidRDefault="00616B6C" w:rsidP="00EB483F">
      <w:pPr>
        <w:spacing w:line="280" w:lineRule="exact"/>
        <w:jc w:val="both"/>
        <w:rPr>
          <w:color w:val="FF0000"/>
          <w:lang w:val="en-US"/>
        </w:rPr>
      </w:pPr>
    </w:p>
    <w:p w:rsidR="00256324" w:rsidRDefault="00256324" w:rsidP="00256324">
      <w:pPr>
        <w:spacing w:line="280" w:lineRule="exact"/>
        <w:jc w:val="both"/>
        <w:rPr>
          <w:rFonts w:asciiTheme="minorHAnsi" w:eastAsia="Times New Roman" w:hAnsiTheme="minorHAnsi" w:cstheme="minorHAnsi"/>
          <w:sz w:val="24"/>
          <w:szCs w:val="24"/>
          <w:lang w:val="sr-Cyrl-RS"/>
        </w:rPr>
      </w:pPr>
      <w:r>
        <w:rPr>
          <w:lang w:val="en-US"/>
        </w:rPr>
        <w:t xml:space="preserve">На основу члана 57. Закона о планирању и изградњи (''Службени гласник РС'', бр. </w:t>
      </w:r>
      <w:r>
        <w:rPr>
          <w:lang w:val="sr-Cyrl-RS"/>
        </w:rPr>
        <w:t xml:space="preserve">72/09, 81/09-испр., 64/10- одлука УС, 24/11, 121/12, 42/13-одлука УС, 50/13-одлука УС, 98/13-одлука УС, 132/14, 145/14, 83/18, 31/19, 37/19 </w:t>
      </w:r>
      <w:r>
        <w:rPr>
          <w:lang w:val="en-US"/>
        </w:rPr>
        <w:t xml:space="preserve">– </w:t>
      </w:r>
      <w:r>
        <w:rPr>
          <w:lang w:val="sr-Cyrl-RS"/>
        </w:rPr>
        <w:t>др.закон, 9/20, 52/21 и 62/23</w:t>
      </w:r>
      <w:r>
        <w:rPr>
          <w:lang w:val="en-US"/>
        </w:rPr>
        <w:t xml:space="preserve">), </w:t>
      </w:r>
      <w:r>
        <w:rPr>
          <w:rFonts w:asciiTheme="minorHAnsi" w:hAnsiTheme="minorHAnsi" w:cstheme="minorHAnsi"/>
        </w:rPr>
        <w:t xml:space="preserve">потврђени Урбанистички пројекат представља основ за издавање локацијских услова за изградњу нових и доградњу објеката за које се издаје грађевинска </w:t>
      </w:r>
      <w:r>
        <w:rPr>
          <w:rFonts w:asciiTheme="minorHAnsi" w:hAnsiTheme="minorHAnsi" w:cstheme="minorHAnsi"/>
          <w:spacing w:val="33"/>
        </w:rPr>
        <w:t xml:space="preserve"> </w:t>
      </w:r>
      <w:r>
        <w:rPr>
          <w:rFonts w:asciiTheme="minorHAnsi" w:hAnsiTheme="minorHAnsi" w:cstheme="minorHAnsi"/>
        </w:rPr>
        <w:t>дозвола.</w:t>
      </w:r>
      <w:r>
        <w:rPr>
          <w:rFonts w:asciiTheme="minorHAnsi" w:hAnsiTheme="minorHAnsi" w:cstheme="minorHAnsi"/>
          <w:lang w:val="en-US"/>
        </w:rPr>
        <w:t xml:space="preserve"> </w:t>
      </w:r>
    </w:p>
    <w:p w:rsidR="006B7AD4" w:rsidRPr="00236CDA" w:rsidRDefault="006B7AD4" w:rsidP="00EB483F">
      <w:pPr>
        <w:spacing w:line="280" w:lineRule="exact"/>
        <w:ind w:left="510"/>
        <w:jc w:val="both"/>
        <w:rPr>
          <w:lang w:val="sr-Cyrl-RS"/>
        </w:rPr>
      </w:pPr>
    </w:p>
    <w:p w:rsidR="003C5D10" w:rsidRPr="00236CDA" w:rsidRDefault="003C5D10" w:rsidP="002F0BB1">
      <w:pPr>
        <w:pBdr>
          <w:top w:val="single" w:sz="18" w:space="1" w:color="7F7F7F"/>
          <w:left w:val="single" w:sz="18" w:space="24" w:color="7F7F7F"/>
          <w:bottom w:val="single" w:sz="18" w:space="1" w:color="7F7F7F"/>
          <w:right w:val="single" w:sz="18" w:space="4" w:color="7F7F7F"/>
        </w:pBdr>
        <w:shd w:val="clear" w:color="auto" w:fill="F2F2F2"/>
        <w:spacing w:line="280" w:lineRule="exact"/>
        <w:ind w:left="720"/>
        <w:jc w:val="center"/>
        <w:rPr>
          <w:b/>
          <w:sz w:val="28"/>
          <w:lang w:val="sr-Cyrl-RS"/>
        </w:rPr>
      </w:pPr>
      <w:r w:rsidRPr="00236CDA">
        <w:rPr>
          <w:b/>
          <w:sz w:val="28"/>
          <w:lang w:val="sr-Cyrl-RS"/>
        </w:rPr>
        <w:t>ОБРАЂИВАЧ</w:t>
      </w:r>
    </w:p>
    <w:p w:rsidR="00616B6C" w:rsidRDefault="00616B6C" w:rsidP="00EB483F">
      <w:pPr>
        <w:spacing w:line="280" w:lineRule="exact"/>
        <w:jc w:val="right"/>
        <w:rPr>
          <w:lang w:val="sr-Cyrl-RS"/>
        </w:rPr>
      </w:pPr>
    </w:p>
    <w:p w:rsidR="00252DB4" w:rsidRPr="00236CDA" w:rsidRDefault="00252DB4" w:rsidP="00EB483F">
      <w:pPr>
        <w:spacing w:line="280" w:lineRule="exact"/>
        <w:jc w:val="right"/>
        <w:rPr>
          <w:lang w:val="sr-Cyrl-RS"/>
        </w:rPr>
      </w:pPr>
    </w:p>
    <w:p w:rsidR="003C5D10" w:rsidRPr="00236CDA" w:rsidRDefault="003C5D10" w:rsidP="00EB483F">
      <w:pPr>
        <w:spacing w:line="280" w:lineRule="exact"/>
        <w:jc w:val="right"/>
        <w:rPr>
          <w:lang w:val="sr-Cyrl-RS"/>
        </w:rPr>
      </w:pPr>
      <w:r w:rsidRPr="00236CDA">
        <w:rPr>
          <w:lang w:val="sr-Cyrl-RS"/>
        </w:rPr>
        <w:t>ОДГОВОРНИ УРБАНИСТА</w:t>
      </w:r>
    </w:p>
    <w:p w:rsidR="0023665F" w:rsidRPr="00236CDA" w:rsidRDefault="0023665F" w:rsidP="00EB483F">
      <w:pPr>
        <w:spacing w:line="280" w:lineRule="exact"/>
        <w:jc w:val="right"/>
        <w:rPr>
          <w:lang w:val="en-US"/>
        </w:rPr>
      </w:pPr>
    </w:p>
    <w:p w:rsidR="00616B6C" w:rsidRPr="00236CDA" w:rsidRDefault="00616B6C" w:rsidP="00EB483F">
      <w:pPr>
        <w:spacing w:line="280" w:lineRule="exact"/>
        <w:jc w:val="right"/>
        <w:rPr>
          <w:lang w:val="en-US"/>
        </w:rPr>
      </w:pPr>
    </w:p>
    <w:p w:rsidR="00552AA4" w:rsidRDefault="00552AA4" w:rsidP="00EB483F">
      <w:pPr>
        <w:spacing w:line="280" w:lineRule="exact"/>
        <w:jc w:val="right"/>
        <w:rPr>
          <w:lang w:val="en-US"/>
        </w:rPr>
      </w:pPr>
    </w:p>
    <w:p w:rsidR="00252DB4" w:rsidRPr="00236CDA" w:rsidRDefault="00252DB4" w:rsidP="00EB483F">
      <w:pPr>
        <w:spacing w:line="280" w:lineRule="exact"/>
        <w:jc w:val="right"/>
        <w:rPr>
          <w:lang w:val="en-US"/>
        </w:rPr>
      </w:pPr>
    </w:p>
    <w:p w:rsidR="00891929" w:rsidRPr="00236CDA" w:rsidRDefault="00891929" w:rsidP="00EB483F">
      <w:pPr>
        <w:spacing w:line="280" w:lineRule="exact"/>
        <w:jc w:val="right"/>
        <w:rPr>
          <w:lang w:val="sr-Cyrl-RS"/>
        </w:rPr>
      </w:pPr>
    </w:p>
    <w:p w:rsidR="0023665F" w:rsidRPr="00236CDA" w:rsidRDefault="0023665F" w:rsidP="00EB483F">
      <w:pPr>
        <w:spacing w:line="280" w:lineRule="exact"/>
        <w:jc w:val="right"/>
        <w:rPr>
          <w:lang w:val="en-US"/>
        </w:rPr>
      </w:pPr>
    </w:p>
    <w:p w:rsidR="002239A3" w:rsidRPr="00236CDA" w:rsidRDefault="002239A3" w:rsidP="00EB483F">
      <w:pPr>
        <w:spacing w:line="280" w:lineRule="exact"/>
        <w:jc w:val="right"/>
        <w:rPr>
          <w:lang w:val="en-US"/>
        </w:rPr>
      </w:pPr>
      <w:r w:rsidRPr="00236CDA">
        <w:rPr>
          <w:lang w:val="en-US"/>
        </w:rPr>
        <w:t>_____________________________</w:t>
      </w:r>
    </w:p>
    <w:p w:rsidR="002239A3" w:rsidRPr="00236CDA" w:rsidRDefault="003C5D10" w:rsidP="00EB483F">
      <w:pPr>
        <w:jc w:val="right"/>
        <w:rPr>
          <w:lang w:val="sr-Cyrl-RS"/>
        </w:rPr>
      </w:pPr>
      <w:r w:rsidRPr="00236CDA">
        <w:rPr>
          <w:lang w:val="sr-Cyrl-RS"/>
        </w:rPr>
        <w:t>Владица Аранђеловић дипл.инж.арх.</w:t>
      </w:r>
    </w:p>
    <w:p w:rsidR="00A562F1" w:rsidRPr="00316EC4" w:rsidRDefault="00A562F1" w:rsidP="00EB483F">
      <w:pPr>
        <w:spacing w:line="280" w:lineRule="exact"/>
        <w:rPr>
          <w:color w:val="FF0000"/>
          <w:lang w:val="en-US"/>
        </w:rPr>
      </w:pPr>
    </w:p>
    <w:p w:rsidR="00A562F1" w:rsidRPr="00316EC4" w:rsidRDefault="00A562F1" w:rsidP="00EB483F">
      <w:pPr>
        <w:spacing w:line="280" w:lineRule="exact"/>
        <w:jc w:val="right"/>
        <w:rPr>
          <w:color w:val="FF0000"/>
          <w:lang w:val="en-US"/>
        </w:rPr>
      </w:pPr>
    </w:p>
    <w:p w:rsidR="00A562F1" w:rsidRPr="00316EC4" w:rsidRDefault="00A562F1" w:rsidP="00EB483F">
      <w:pPr>
        <w:spacing w:line="280" w:lineRule="exact"/>
        <w:jc w:val="right"/>
        <w:rPr>
          <w:color w:val="FF0000"/>
          <w:lang w:val="en-US"/>
        </w:rPr>
      </w:pPr>
    </w:p>
    <w:p w:rsidR="00A562F1" w:rsidRPr="00316EC4" w:rsidRDefault="00A562F1" w:rsidP="00EB483F">
      <w:pPr>
        <w:spacing w:line="280" w:lineRule="exact"/>
        <w:jc w:val="right"/>
        <w:rPr>
          <w:color w:val="FF0000"/>
          <w:lang w:val="en-US"/>
        </w:rPr>
      </w:pPr>
    </w:p>
    <w:sectPr w:rsidR="00A562F1" w:rsidRPr="00316EC4" w:rsidSect="00EB483F">
      <w:headerReference w:type="default" r:id="rId29"/>
      <w:footerReference w:type="even" r:id="rId30"/>
      <w:footerReference w:type="default" r:id="rId31"/>
      <w:pgSz w:w="11907" w:h="16840" w:code="9"/>
      <w:pgMar w:top="993" w:right="851" w:bottom="567" w:left="1418" w:header="454" w:footer="0"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3F41" w:rsidRDefault="00513F41">
      <w:r>
        <w:separator/>
      </w:r>
    </w:p>
  </w:endnote>
  <w:endnote w:type="continuationSeparator" w:id="0">
    <w:p w:rsidR="00513F41" w:rsidRDefault="00513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YU">
    <w:altName w:val="Courier New"/>
    <w:charset w:val="00"/>
    <w:family w:val="roman"/>
    <w:pitch w:val="variable"/>
    <w:sig w:usb0="00000003" w:usb1="00000000" w:usb2="00000000" w:usb3="00000000" w:csb0="00000001" w:csb1="00000000"/>
  </w:font>
  <w:font w:name="Times Cirilica">
    <w:panose1 w:val="020B7200000000000000"/>
    <w:charset w:val="00"/>
    <w:family w:val="swiss"/>
    <w:pitch w:val="variable"/>
    <w:sig w:usb0="00000003" w:usb1="00000000" w:usb2="00000000" w:usb3="00000000" w:csb0="00000001" w:csb1="00000000"/>
  </w:font>
  <w:font w:name="Swiss Light YU">
    <w:altName w:val="Courier New"/>
    <w:charset w:val="00"/>
    <w:family w:val="swiss"/>
    <w:pitch w:val="variable"/>
    <w:sig w:usb0="00000003" w:usb1="00000000" w:usb2="00000000" w:usb3="00000000" w:csb0="00000001" w:csb1="00000000"/>
  </w:font>
  <w:font w:name="Book-Cirilica">
    <w:charset w:val="00"/>
    <w:family w:val="swiss"/>
    <w:pitch w:val="variable"/>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Segoe UI Light">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7B7" w:rsidRDefault="00E257B7">
    <w:pPr>
      <w:pStyle w:val="Podnojestranic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rsidR="00E257B7" w:rsidRDefault="00E257B7">
    <w:pPr>
      <w:pStyle w:val="Podnojestranice"/>
      <w:ind w:right="360"/>
    </w:pPr>
  </w:p>
  <w:p w:rsidR="00E257B7" w:rsidRDefault="00E257B7"/>
  <w:p w:rsidR="00E257B7" w:rsidRDefault="00E257B7"/>
  <w:p w:rsidR="00E257B7" w:rsidRDefault="00E257B7"/>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7B7" w:rsidRPr="00D669C5" w:rsidRDefault="00E257B7">
    <w:pPr>
      <w:pStyle w:val="Podnojestranice"/>
      <w:framePr w:wrap="around" w:vAnchor="text" w:hAnchor="margin" w:xAlign="right" w:y="1"/>
      <w:rPr>
        <w:rStyle w:val="Brojstranice"/>
        <w:rFonts w:asciiTheme="minorHAnsi" w:hAnsiTheme="minorHAnsi" w:cstheme="minorHAnsi"/>
      </w:rPr>
    </w:pPr>
    <w:r w:rsidRPr="00D669C5">
      <w:rPr>
        <w:rStyle w:val="Brojstranice"/>
        <w:rFonts w:asciiTheme="minorHAnsi" w:hAnsiTheme="minorHAnsi" w:cstheme="minorHAnsi"/>
      </w:rPr>
      <w:fldChar w:fldCharType="begin"/>
    </w:r>
    <w:r w:rsidRPr="00D669C5">
      <w:rPr>
        <w:rStyle w:val="Brojstranice"/>
        <w:rFonts w:asciiTheme="minorHAnsi" w:hAnsiTheme="minorHAnsi" w:cstheme="minorHAnsi"/>
      </w:rPr>
      <w:instrText xml:space="preserve">PAGE  </w:instrText>
    </w:r>
    <w:r w:rsidRPr="00D669C5">
      <w:rPr>
        <w:rStyle w:val="Brojstranice"/>
        <w:rFonts w:asciiTheme="minorHAnsi" w:hAnsiTheme="minorHAnsi" w:cstheme="minorHAnsi"/>
      </w:rPr>
      <w:fldChar w:fldCharType="separate"/>
    </w:r>
    <w:r w:rsidR="00A22032">
      <w:rPr>
        <w:rStyle w:val="Brojstranice"/>
        <w:rFonts w:asciiTheme="minorHAnsi" w:hAnsiTheme="minorHAnsi" w:cstheme="minorHAnsi"/>
        <w:noProof/>
      </w:rPr>
      <w:t>36</w:t>
    </w:r>
    <w:r w:rsidRPr="00D669C5">
      <w:rPr>
        <w:rStyle w:val="Brojstranice"/>
        <w:rFonts w:asciiTheme="minorHAnsi" w:hAnsiTheme="minorHAnsi" w:cstheme="minorHAnsi"/>
      </w:rPr>
      <w:fldChar w:fldCharType="end"/>
    </w:r>
  </w:p>
  <w:p w:rsidR="00E257B7" w:rsidRDefault="00E257B7">
    <w:pPr>
      <w:pStyle w:val="Podnojestranice"/>
      <w:ind w:right="360"/>
    </w:pPr>
  </w:p>
  <w:p w:rsidR="00E257B7" w:rsidRDefault="00E257B7"/>
  <w:p w:rsidR="00E257B7" w:rsidRDefault="00E257B7"/>
  <w:p w:rsidR="00E257B7" w:rsidRDefault="00E257B7"/>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3F41" w:rsidRDefault="00513F41">
      <w:r>
        <w:separator/>
      </w:r>
    </w:p>
  </w:footnote>
  <w:footnote w:type="continuationSeparator" w:id="0">
    <w:p w:rsidR="00513F41" w:rsidRDefault="00513F4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57B7" w:rsidRPr="00AB408A" w:rsidRDefault="00E257B7">
    <w:pPr>
      <w:pStyle w:val="Zaglavljestranice"/>
      <w:jc w:val="right"/>
      <w:rPr>
        <w:i/>
        <w:iCs/>
        <w:color w:val="999999"/>
      </w:rPr>
    </w:pPr>
    <w:r>
      <w:rPr>
        <w:noProof/>
        <w:sz w:val="20"/>
        <w:lang w:val="sr-Cyrl-RS" w:eastAsia="sr-Cyrl-RS"/>
      </w:rPr>
      <mc:AlternateContent>
        <mc:Choice Requires="wps">
          <w:drawing>
            <wp:anchor distT="0" distB="0" distL="114300" distR="114300" simplePos="0" relativeHeight="251657216" behindDoc="0" locked="0" layoutInCell="1" allowOverlap="1">
              <wp:simplePos x="0" y="0"/>
              <wp:positionH relativeFrom="column">
                <wp:posOffset>1592580</wp:posOffset>
              </wp:positionH>
              <wp:positionV relativeFrom="paragraph">
                <wp:posOffset>179070</wp:posOffset>
              </wp:positionV>
              <wp:extent cx="4349115" cy="0"/>
              <wp:effectExtent l="14605" t="15240" r="17780"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9115" cy="0"/>
                      </a:xfrm>
                      <a:prstGeom prst="line">
                        <a:avLst/>
                      </a:prstGeom>
                      <a:noFill/>
                      <a:ln w="28575">
                        <a:solidFill>
                          <a:srgbClr val="96969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9DECF6"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4pt,14.1pt" to="467.8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" strokecolor="#969696" strokeweight="2.25pt">
              <v:stroke dashstyle="1 1"/>
            </v:line>
          </w:pict>
        </mc:Fallback>
      </mc:AlternateContent>
    </w:r>
    <w:r>
      <w:rPr>
        <w:noProof/>
        <w:sz w:val="20"/>
        <w:lang w:val="sr-Cyrl-RS" w:eastAsia="sr-Cyrl-RS"/>
      </w:rPr>
      <w:drawing>
        <wp:anchor distT="0" distB="0" distL="114300" distR="114300" simplePos="0" relativeHeight="251658240" behindDoc="1" locked="0" layoutInCell="1" allowOverlap="1">
          <wp:simplePos x="0" y="0"/>
          <wp:positionH relativeFrom="column">
            <wp:posOffset>36195</wp:posOffset>
          </wp:positionH>
          <wp:positionV relativeFrom="paragraph">
            <wp:posOffset>-1905</wp:posOffset>
          </wp:positionV>
          <wp:extent cx="1520190" cy="330835"/>
          <wp:effectExtent l="0" t="0" r="3810" b="0"/>
          <wp:wrapNone/>
          <wp:docPr id="19" name="Slika 19" descr="UP-konac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konacno"/>
                  <pic:cNvPicPr>
                    <a:picLocks noChangeAspect="1" noChangeArrowheads="1"/>
                  </pic:cNvPicPr>
                </pic:nvPicPr>
                <pic:blipFill>
                  <a:blip r:embed="rId1">
                    <a:lum bright="6000"/>
                    <a:grayscl/>
                    <a:extLst>
                      <a:ext uri="{28A0092B-C50C-407E-A947-70E740481C1C}">
                        <a14:useLocalDpi xmlns:a14="http://schemas.microsoft.com/office/drawing/2010/main" val="0"/>
                      </a:ext>
                    </a:extLst>
                  </a:blip>
                  <a:srcRect/>
                  <a:stretch>
                    <a:fillRect/>
                  </a:stretch>
                </pic:blipFill>
                <pic:spPr bwMode="auto">
                  <a:xfrm>
                    <a:off x="0" y="0"/>
                    <a:ext cx="1520190" cy="33083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AB408A">
      <w:rPr>
        <w:i/>
        <w:iCs/>
        <w:color w:val="999999"/>
        <w:lang w:val="sr-Cyrl-RS"/>
      </w:rPr>
      <w:t>Урбанистички пројекат</w:t>
    </w:r>
    <w:r w:rsidRPr="00AB408A">
      <w:rPr>
        <w:i/>
        <w:iCs/>
        <w:color w:val="999999"/>
      </w:rPr>
      <w:t xml:space="preserve"> </w:t>
    </w:r>
  </w:p>
  <w:p w:rsidR="00E257B7" w:rsidRDefault="00E257B7"/>
  <w:p w:rsidR="00E257B7" w:rsidRDefault="00E257B7"/>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677DC"/>
    <w:multiLevelType w:val="hybridMultilevel"/>
    <w:tmpl w:val="2E26D3D4"/>
    <w:lvl w:ilvl="0" w:tplc="FE28FEC8">
      <w:numFmt w:val="bullet"/>
      <w:lvlText w:val="-"/>
      <w:lvlJc w:val="left"/>
      <w:pPr>
        <w:ind w:left="100" w:hanging="200"/>
      </w:pPr>
      <w:rPr>
        <w:rFonts w:ascii="Calibri" w:eastAsia="Calibri" w:hAnsi="Calibri" w:cs="Calibri" w:hint="default"/>
        <w:spacing w:val="-3"/>
        <w:w w:val="80"/>
        <w:sz w:val="24"/>
        <w:szCs w:val="24"/>
      </w:rPr>
    </w:lvl>
    <w:lvl w:ilvl="1" w:tplc="D9947CB4">
      <w:numFmt w:val="bullet"/>
      <w:lvlText w:val="•"/>
      <w:lvlJc w:val="left"/>
      <w:pPr>
        <w:ind w:left="1050" w:hanging="200"/>
      </w:pPr>
      <w:rPr>
        <w:rFonts w:hint="default"/>
      </w:rPr>
    </w:lvl>
    <w:lvl w:ilvl="2" w:tplc="A4666E20">
      <w:numFmt w:val="bullet"/>
      <w:lvlText w:val="•"/>
      <w:lvlJc w:val="left"/>
      <w:pPr>
        <w:ind w:left="2000" w:hanging="200"/>
      </w:pPr>
      <w:rPr>
        <w:rFonts w:hint="default"/>
      </w:rPr>
    </w:lvl>
    <w:lvl w:ilvl="3" w:tplc="500C6010">
      <w:numFmt w:val="bullet"/>
      <w:lvlText w:val="•"/>
      <w:lvlJc w:val="left"/>
      <w:pPr>
        <w:ind w:left="2950" w:hanging="200"/>
      </w:pPr>
      <w:rPr>
        <w:rFonts w:hint="default"/>
      </w:rPr>
    </w:lvl>
    <w:lvl w:ilvl="4" w:tplc="A182813A">
      <w:numFmt w:val="bullet"/>
      <w:lvlText w:val="•"/>
      <w:lvlJc w:val="left"/>
      <w:pPr>
        <w:ind w:left="3900" w:hanging="200"/>
      </w:pPr>
      <w:rPr>
        <w:rFonts w:hint="default"/>
      </w:rPr>
    </w:lvl>
    <w:lvl w:ilvl="5" w:tplc="118A47CA">
      <w:numFmt w:val="bullet"/>
      <w:lvlText w:val="•"/>
      <w:lvlJc w:val="left"/>
      <w:pPr>
        <w:ind w:left="4850" w:hanging="200"/>
      </w:pPr>
      <w:rPr>
        <w:rFonts w:hint="default"/>
      </w:rPr>
    </w:lvl>
    <w:lvl w:ilvl="6" w:tplc="61A42D2A">
      <w:numFmt w:val="bullet"/>
      <w:lvlText w:val="•"/>
      <w:lvlJc w:val="left"/>
      <w:pPr>
        <w:ind w:left="5800" w:hanging="200"/>
      </w:pPr>
      <w:rPr>
        <w:rFonts w:hint="default"/>
      </w:rPr>
    </w:lvl>
    <w:lvl w:ilvl="7" w:tplc="FBE89AF0">
      <w:numFmt w:val="bullet"/>
      <w:lvlText w:val="•"/>
      <w:lvlJc w:val="left"/>
      <w:pPr>
        <w:ind w:left="6750" w:hanging="200"/>
      </w:pPr>
      <w:rPr>
        <w:rFonts w:hint="default"/>
      </w:rPr>
    </w:lvl>
    <w:lvl w:ilvl="8" w:tplc="4FF603F6">
      <w:numFmt w:val="bullet"/>
      <w:lvlText w:val="•"/>
      <w:lvlJc w:val="left"/>
      <w:pPr>
        <w:ind w:left="7700" w:hanging="200"/>
      </w:pPr>
      <w:rPr>
        <w:rFonts w:hint="default"/>
      </w:rPr>
    </w:lvl>
  </w:abstractNum>
  <w:abstractNum w:abstractNumId="1" w15:restartNumberingAfterBreak="0">
    <w:nsid w:val="02D84FF1"/>
    <w:multiLevelType w:val="hybridMultilevel"/>
    <w:tmpl w:val="0B680F64"/>
    <w:lvl w:ilvl="0" w:tplc="8B5A9B36">
      <w:numFmt w:val="bullet"/>
      <w:lvlText w:val="–"/>
      <w:lvlJc w:val="left"/>
      <w:pPr>
        <w:ind w:left="720" w:hanging="360"/>
      </w:pPr>
      <w:rPr>
        <w:rFonts w:ascii="Calibri" w:eastAsia="Arial Unicode MS"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E20F0"/>
    <w:multiLevelType w:val="hybridMultilevel"/>
    <w:tmpl w:val="A440B116"/>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 w15:restartNumberingAfterBreak="0">
    <w:nsid w:val="0A0A43EF"/>
    <w:multiLevelType w:val="hybridMultilevel"/>
    <w:tmpl w:val="BF883588"/>
    <w:lvl w:ilvl="0" w:tplc="4350EA8C">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4" w15:restartNumberingAfterBreak="0">
    <w:nsid w:val="0DDA0D34"/>
    <w:multiLevelType w:val="hybridMultilevel"/>
    <w:tmpl w:val="479EC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5B4393"/>
    <w:multiLevelType w:val="hybridMultilevel"/>
    <w:tmpl w:val="A5EAB14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135E2104"/>
    <w:multiLevelType w:val="hybridMultilevel"/>
    <w:tmpl w:val="92BCB22A"/>
    <w:lvl w:ilvl="0" w:tplc="68A2A8C2">
      <w:start w:val="1"/>
      <w:numFmt w:val="bullet"/>
      <w:lvlText w:val="-"/>
      <w:lvlJc w:val="left"/>
      <w:pPr>
        <w:ind w:left="473" w:hanging="360"/>
      </w:pPr>
      <w:rPr>
        <w:rFonts w:ascii="Times New Roman" w:eastAsia="Times New Roman" w:hAnsi="Times New Roman" w:cs="Times New Roman" w:hint="default"/>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7" w15:restartNumberingAfterBreak="0">
    <w:nsid w:val="149306A3"/>
    <w:multiLevelType w:val="hybridMultilevel"/>
    <w:tmpl w:val="A234358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18B3450A"/>
    <w:multiLevelType w:val="hybridMultilevel"/>
    <w:tmpl w:val="C082B6BC"/>
    <w:lvl w:ilvl="0" w:tplc="F65CBF98">
      <w:start w:val="1"/>
      <w:numFmt w:val="decimal"/>
      <w:lvlText w:val="%1"/>
      <w:lvlJc w:val="left"/>
      <w:pPr>
        <w:ind w:left="637" w:hanging="360"/>
      </w:pPr>
      <w:rPr>
        <w:rFonts w:hint="default"/>
      </w:rPr>
    </w:lvl>
    <w:lvl w:ilvl="1" w:tplc="04090019">
      <w:start w:val="1"/>
      <w:numFmt w:val="lowerLetter"/>
      <w:lvlText w:val="%2."/>
      <w:lvlJc w:val="left"/>
      <w:pPr>
        <w:ind w:left="1357" w:hanging="360"/>
      </w:pPr>
    </w:lvl>
    <w:lvl w:ilvl="2" w:tplc="0409001B" w:tentative="1">
      <w:start w:val="1"/>
      <w:numFmt w:val="lowerRoman"/>
      <w:lvlText w:val="%3."/>
      <w:lvlJc w:val="right"/>
      <w:pPr>
        <w:ind w:left="2077" w:hanging="180"/>
      </w:pPr>
    </w:lvl>
    <w:lvl w:ilvl="3" w:tplc="0409000F" w:tentative="1">
      <w:start w:val="1"/>
      <w:numFmt w:val="decimal"/>
      <w:lvlText w:val="%4."/>
      <w:lvlJc w:val="left"/>
      <w:pPr>
        <w:ind w:left="2797" w:hanging="360"/>
      </w:pPr>
    </w:lvl>
    <w:lvl w:ilvl="4" w:tplc="04090019" w:tentative="1">
      <w:start w:val="1"/>
      <w:numFmt w:val="lowerLetter"/>
      <w:lvlText w:val="%5."/>
      <w:lvlJc w:val="left"/>
      <w:pPr>
        <w:ind w:left="3517" w:hanging="360"/>
      </w:pPr>
    </w:lvl>
    <w:lvl w:ilvl="5" w:tplc="0409001B" w:tentative="1">
      <w:start w:val="1"/>
      <w:numFmt w:val="lowerRoman"/>
      <w:lvlText w:val="%6."/>
      <w:lvlJc w:val="right"/>
      <w:pPr>
        <w:ind w:left="4237" w:hanging="180"/>
      </w:pPr>
    </w:lvl>
    <w:lvl w:ilvl="6" w:tplc="0409000F" w:tentative="1">
      <w:start w:val="1"/>
      <w:numFmt w:val="decimal"/>
      <w:lvlText w:val="%7."/>
      <w:lvlJc w:val="left"/>
      <w:pPr>
        <w:ind w:left="4957" w:hanging="360"/>
      </w:pPr>
    </w:lvl>
    <w:lvl w:ilvl="7" w:tplc="04090019" w:tentative="1">
      <w:start w:val="1"/>
      <w:numFmt w:val="lowerLetter"/>
      <w:lvlText w:val="%8."/>
      <w:lvlJc w:val="left"/>
      <w:pPr>
        <w:ind w:left="5677" w:hanging="360"/>
      </w:pPr>
    </w:lvl>
    <w:lvl w:ilvl="8" w:tplc="0409001B" w:tentative="1">
      <w:start w:val="1"/>
      <w:numFmt w:val="lowerRoman"/>
      <w:lvlText w:val="%9."/>
      <w:lvlJc w:val="right"/>
      <w:pPr>
        <w:ind w:left="6397" w:hanging="180"/>
      </w:pPr>
    </w:lvl>
  </w:abstractNum>
  <w:abstractNum w:abstractNumId="9" w15:restartNumberingAfterBreak="0">
    <w:nsid w:val="18F40A35"/>
    <w:multiLevelType w:val="hybridMultilevel"/>
    <w:tmpl w:val="151E76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F25B0C"/>
    <w:multiLevelType w:val="hybridMultilevel"/>
    <w:tmpl w:val="404E779E"/>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2FB3E23"/>
    <w:multiLevelType w:val="hybridMultilevel"/>
    <w:tmpl w:val="2BC2F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947B1C"/>
    <w:multiLevelType w:val="hybridMultilevel"/>
    <w:tmpl w:val="7056086A"/>
    <w:lvl w:ilvl="0" w:tplc="35F69D88">
      <w:start w:val="1"/>
      <w:numFmt w:val="decimal"/>
      <w:lvlText w:val="%1."/>
      <w:lvlJc w:val="left"/>
      <w:pPr>
        <w:ind w:left="527" w:hanging="428"/>
      </w:pPr>
      <w:rPr>
        <w:rFonts w:ascii="Calibri" w:eastAsia="Calibri" w:hAnsi="Calibri" w:cs="Calibri" w:hint="default"/>
        <w:spacing w:val="-28"/>
        <w:w w:val="100"/>
        <w:sz w:val="24"/>
        <w:szCs w:val="24"/>
      </w:rPr>
    </w:lvl>
    <w:lvl w:ilvl="1" w:tplc="021C2E7A">
      <w:start w:val="1"/>
      <w:numFmt w:val="decimal"/>
      <w:lvlText w:val="%2."/>
      <w:lvlJc w:val="left"/>
      <w:pPr>
        <w:ind w:left="920" w:hanging="360"/>
      </w:pPr>
      <w:rPr>
        <w:rFonts w:ascii="Calibri" w:eastAsia="Calibri" w:hAnsi="Calibri" w:cs="Calibri" w:hint="default"/>
        <w:spacing w:val="-3"/>
        <w:w w:val="100"/>
        <w:sz w:val="24"/>
        <w:szCs w:val="24"/>
      </w:rPr>
    </w:lvl>
    <w:lvl w:ilvl="2" w:tplc="4F90C9F0">
      <w:numFmt w:val="bullet"/>
      <w:lvlText w:val="•"/>
      <w:lvlJc w:val="left"/>
      <w:pPr>
        <w:ind w:left="1882" w:hanging="360"/>
      </w:pPr>
      <w:rPr>
        <w:rFonts w:hint="default"/>
      </w:rPr>
    </w:lvl>
    <w:lvl w:ilvl="3" w:tplc="A1CC9534">
      <w:numFmt w:val="bullet"/>
      <w:lvlText w:val="•"/>
      <w:lvlJc w:val="left"/>
      <w:pPr>
        <w:ind w:left="2844" w:hanging="360"/>
      </w:pPr>
      <w:rPr>
        <w:rFonts w:hint="default"/>
      </w:rPr>
    </w:lvl>
    <w:lvl w:ilvl="4" w:tplc="77E05614">
      <w:numFmt w:val="bullet"/>
      <w:lvlText w:val="•"/>
      <w:lvlJc w:val="left"/>
      <w:pPr>
        <w:ind w:left="3806" w:hanging="360"/>
      </w:pPr>
      <w:rPr>
        <w:rFonts w:hint="default"/>
      </w:rPr>
    </w:lvl>
    <w:lvl w:ilvl="5" w:tplc="B5C6E5A0">
      <w:numFmt w:val="bullet"/>
      <w:lvlText w:val="•"/>
      <w:lvlJc w:val="left"/>
      <w:pPr>
        <w:ind w:left="4768" w:hanging="360"/>
      </w:pPr>
      <w:rPr>
        <w:rFonts w:hint="default"/>
      </w:rPr>
    </w:lvl>
    <w:lvl w:ilvl="6" w:tplc="A69E817E">
      <w:numFmt w:val="bullet"/>
      <w:lvlText w:val="•"/>
      <w:lvlJc w:val="left"/>
      <w:pPr>
        <w:ind w:left="5731" w:hanging="360"/>
      </w:pPr>
      <w:rPr>
        <w:rFonts w:hint="default"/>
      </w:rPr>
    </w:lvl>
    <w:lvl w:ilvl="7" w:tplc="43600D32">
      <w:numFmt w:val="bullet"/>
      <w:lvlText w:val="•"/>
      <w:lvlJc w:val="left"/>
      <w:pPr>
        <w:ind w:left="6693" w:hanging="360"/>
      </w:pPr>
      <w:rPr>
        <w:rFonts w:hint="default"/>
      </w:rPr>
    </w:lvl>
    <w:lvl w:ilvl="8" w:tplc="A9128AA0">
      <w:numFmt w:val="bullet"/>
      <w:lvlText w:val="•"/>
      <w:lvlJc w:val="left"/>
      <w:pPr>
        <w:ind w:left="7655" w:hanging="360"/>
      </w:pPr>
      <w:rPr>
        <w:rFonts w:hint="default"/>
      </w:rPr>
    </w:lvl>
  </w:abstractNum>
  <w:abstractNum w:abstractNumId="13" w15:restartNumberingAfterBreak="0">
    <w:nsid w:val="25793A15"/>
    <w:multiLevelType w:val="hybridMultilevel"/>
    <w:tmpl w:val="0B0409F8"/>
    <w:lvl w:ilvl="0" w:tplc="DEBEBE84">
      <w:start w:val="1"/>
      <w:numFmt w:val="bullet"/>
      <w:lvlText w:val="–"/>
      <w:lvlJc w:val="left"/>
      <w:pPr>
        <w:ind w:left="2128" w:hanging="567"/>
      </w:pPr>
      <w:rPr>
        <w:rFonts w:ascii="Times New Roman" w:eastAsia="Times New Roman" w:hAnsi="Times New Roman" w:hint="default"/>
        <w:b/>
        <w:bCs/>
        <w:w w:val="100"/>
        <w:sz w:val="22"/>
        <w:szCs w:val="22"/>
      </w:rPr>
    </w:lvl>
    <w:lvl w:ilvl="1" w:tplc="722EA806">
      <w:start w:val="1"/>
      <w:numFmt w:val="bullet"/>
      <w:lvlText w:val=""/>
      <w:lvlJc w:val="left"/>
      <w:pPr>
        <w:ind w:left="2128" w:hanging="284"/>
      </w:pPr>
      <w:rPr>
        <w:rFonts w:ascii="Symbol" w:eastAsia="Symbol" w:hAnsi="Symbol" w:hint="default"/>
        <w:w w:val="100"/>
        <w:sz w:val="22"/>
        <w:szCs w:val="22"/>
      </w:rPr>
    </w:lvl>
    <w:lvl w:ilvl="2" w:tplc="59462DBA">
      <w:start w:val="1"/>
      <w:numFmt w:val="bullet"/>
      <w:lvlText w:val="•"/>
      <w:lvlJc w:val="left"/>
      <w:pPr>
        <w:ind w:left="4049" w:hanging="284"/>
      </w:pPr>
      <w:rPr>
        <w:rFonts w:hint="default"/>
      </w:rPr>
    </w:lvl>
    <w:lvl w:ilvl="3" w:tplc="9CB08DE8">
      <w:start w:val="1"/>
      <w:numFmt w:val="bullet"/>
      <w:lvlText w:val="•"/>
      <w:lvlJc w:val="left"/>
      <w:pPr>
        <w:ind w:left="5013" w:hanging="284"/>
      </w:pPr>
      <w:rPr>
        <w:rFonts w:hint="default"/>
      </w:rPr>
    </w:lvl>
    <w:lvl w:ilvl="4" w:tplc="70469B58">
      <w:start w:val="1"/>
      <w:numFmt w:val="bullet"/>
      <w:lvlText w:val="•"/>
      <w:lvlJc w:val="left"/>
      <w:pPr>
        <w:ind w:left="5978" w:hanging="284"/>
      </w:pPr>
      <w:rPr>
        <w:rFonts w:hint="default"/>
      </w:rPr>
    </w:lvl>
    <w:lvl w:ilvl="5" w:tplc="EAC05F42">
      <w:start w:val="1"/>
      <w:numFmt w:val="bullet"/>
      <w:lvlText w:val="•"/>
      <w:lvlJc w:val="left"/>
      <w:pPr>
        <w:ind w:left="6943" w:hanging="284"/>
      </w:pPr>
      <w:rPr>
        <w:rFonts w:hint="default"/>
      </w:rPr>
    </w:lvl>
    <w:lvl w:ilvl="6" w:tplc="CBB439A0">
      <w:start w:val="1"/>
      <w:numFmt w:val="bullet"/>
      <w:lvlText w:val="•"/>
      <w:lvlJc w:val="left"/>
      <w:pPr>
        <w:ind w:left="7907" w:hanging="284"/>
      </w:pPr>
      <w:rPr>
        <w:rFonts w:hint="default"/>
      </w:rPr>
    </w:lvl>
    <w:lvl w:ilvl="7" w:tplc="066A8760">
      <w:start w:val="1"/>
      <w:numFmt w:val="bullet"/>
      <w:lvlText w:val="•"/>
      <w:lvlJc w:val="left"/>
      <w:pPr>
        <w:ind w:left="8872" w:hanging="284"/>
      </w:pPr>
      <w:rPr>
        <w:rFonts w:hint="default"/>
      </w:rPr>
    </w:lvl>
    <w:lvl w:ilvl="8" w:tplc="FA7C2684">
      <w:start w:val="1"/>
      <w:numFmt w:val="bullet"/>
      <w:lvlText w:val="•"/>
      <w:lvlJc w:val="left"/>
      <w:pPr>
        <w:ind w:left="9837" w:hanging="284"/>
      </w:pPr>
      <w:rPr>
        <w:rFonts w:hint="default"/>
      </w:rPr>
    </w:lvl>
  </w:abstractNum>
  <w:abstractNum w:abstractNumId="14" w15:restartNumberingAfterBreak="0">
    <w:nsid w:val="2A2C0ACD"/>
    <w:multiLevelType w:val="hybridMultilevel"/>
    <w:tmpl w:val="0CAC876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305A1985"/>
    <w:multiLevelType w:val="multilevel"/>
    <w:tmpl w:val="9296FC3A"/>
    <w:lvl w:ilvl="0">
      <w:start w:val="1"/>
      <w:numFmt w:val="bullet"/>
      <w:lvlText w:val="-"/>
      <w:lvlJc w:val="left"/>
      <w:pPr>
        <w:ind w:left="924" w:hanging="620"/>
      </w:pPr>
      <w:rPr>
        <w:rFonts w:ascii="Times New Roman" w:eastAsia="Times New Roman" w:hAnsi="Times New Roman" w:cs="Times New Roman" w:hint="default"/>
      </w:rPr>
    </w:lvl>
    <w:lvl w:ilvl="1">
      <w:start w:val="6"/>
      <w:numFmt w:val="decimal"/>
      <w:lvlText w:val="%1.%2"/>
      <w:lvlJc w:val="left"/>
      <w:pPr>
        <w:ind w:left="924" w:hanging="620"/>
      </w:pPr>
      <w:rPr>
        <w:rFonts w:hint="default"/>
      </w:rPr>
    </w:lvl>
    <w:lvl w:ilvl="2">
      <w:start w:val="1"/>
      <w:numFmt w:val="decimal"/>
      <w:lvlText w:val="%1.%2.%3."/>
      <w:lvlJc w:val="left"/>
      <w:pPr>
        <w:ind w:left="924" w:hanging="620"/>
      </w:pPr>
      <w:rPr>
        <w:rFonts w:ascii="Calibri" w:eastAsia="Calibri" w:hAnsi="Calibri" w:hint="default"/>
        <w:b/>
        <w:bCs/>
        <w:spacing w:val="-2"/>
        <w:w w:val="100"/>
        <w:sz w:val="24"/>
        <w:szCs w:val="24"/>
      </w:rPr>
    </w:lvl>
    <w:lvl w:ilvl="3">
      <w:start w:val="1"/>
      <w:numFmt w:val="bullet"/>
      <w:lvlText w:val="-"/>
      <w:lvlJc w:val="left"/>
      <w:pPr>
        <w:ind w:left="777" w:hanging="360"/>
      </w:pPr>
      <w:rPr>
        <w:rFonts w:ascii="Times New Roman" w:eastAsia="Times New Roman" w:hAnsi="Times New Roman" w:hint="default"/>
        <w:spacing w:val="-4"/>
        <w:w w:val="99"/>
        <w:sz w:val="24"/>
        <w:szCs w:val="24"/>
      </w:rPr>
    </w:lvl>
    <w:lvl w:ilvl="4">
      <w:start w:val="1"/>
      <w:numFmt w:val="bullet"/>
      <w:lvlText w:val="•"/>
      <w:lvlJc w:val="left"/>
      <w:pPr>
        <w:ind w:left="3566" w:hanging="360"/>
      </w:pPr>
      <w:rPr>
        <w:rFonts w:hint="default"/>
      </w:rPr>
    </w:lvl>
    <w:lvl w:ilvl="5">
      <w:start w:val="1"/>
      <w:numFmt w:val="bullet"/>
      <w:lvlText w:val="•"/>
      <w:lvlJc w:val="left"/>
      <w:pPr>
        <w:ind w:left="4599" w:hanging="360"/>
      </w:pPr>
      <w:rPr>
        <w:rFonts w:hint="default"/>
      </w:rPr>
    </w:lvl>
    <w:lvl w:ilvl="6">
      <w:start w:val="1"/>
      <w:numFmt w:val="bullet"/>
      <w:lvlText w:val="•"/>
      <w:lvlJc w:val="left"/>
      <w:pPr>
        <w:ind w:left="5633" w:hanging="360"/>
      </w:pPr>
      <w:rPr>
        <w:rFonts w:hint="default"/>
      </w:rPr>
    </w:lvl>
    <w:lvl w:ilvl="7">
      <w:start w:val="1"/>
      <w:numFmt w:val="bullet"/>
      <w:lvlText w:val="•"/>
      <w:lvlJc w:val="left"/>
      <w:pPr>
        <w:ind w:left="6666" w:hanging="360"/>
      </w:pPr>
      <w:rPr>
        <w:rFonts w:hint="default"/>
      </w:rPr>
    </w:lvl>
    <w:lvl w:ilvl="8">
      <w:start w:val="1"/>
      <w:numFmt w:val="bullet"/>
      <w:lvlText w:val="•"/>
      <w:lvlJc w:val="left"/>
      <w:pPr>
        <w:ind w:left="7699" w:hanging="360"/>
      </w:pPr>
      <w:rPr>
        <w:rFonts w:hint="default"/>
      </w:rPr>
    </w:lvl>
  </w:abstractNum>
  <w:abstractNum w:abstractNumId="16" w15:restartNumberingAfterBreak="0">
    <w:nsid w:val="331A311C"/>
    <w:multiLevelType w:val="hybridMultilevel"/>
    <w:tmpl w:val="837EEA0C"/>
    <w:lvl w:ilvl="0" w:tplc="67208F9E">
      <w:start w:val="1"/>
      <w:numFmt w:val="decimal"/>
      <w:lvlText w:val="%1"/>
      <w:lvlJc w:val="left"/>
      <w:pPr>
        <w:ind w:left="277" w:hanging="178"/>
      </w:pPr>
      <w:rPr>
        <w:rFonts w:ascii="Calibri" w:eastAsia="Calibri" w:hAnsi="Calibri" w:cs="Calibri" w:hint="default"/>
        <w:w w:val="100"/>
        <w:sz w:val="24"/>
        <w:szCs w:val="24"/>
      </w:rPr>
    </w:lvl>
    <w:lvl w:ilvl="1" w:tplc="0526F3D8">
      <w:start w:val="1"/>
      <w:numFmt w:val="upperRoman"/>
      <w:lvlText w:val="%2."/>
      <w:lvlJc w:val="left"/>
      <w:pPr>
        <w:ind w:left="100" w:hanging="720"/>
      </w:pPr>
      <w:rPr>
        <w:rFonts w:ascii="Calibri" w:eastAsia="Calibri" w:hAnsi="Calibri" w:cs="Calibri" w:hint="default"/>
        <w:b/>
        <w:bCs/>
        <w:spacing w:val="-2"/>
        <w:w w:val="100"/>
        <w:sz w:val="24"/>
        <w:szCs w:val="24"/>
      </w:rPr>
    </w:lvl>
    <w:lvl w:ilvl="2" w:tplc="4E2E8DA8">
      <w:numFmt w:val="bullet"/>
      <w:lvlText w:val="•"/>
      <w:lvlJc w:val="left"/>
      <w:pPr>
        <w:ind w:left="1315" w:hanging="720"/>
      </w:pPr>
      <w:rPr>
        <w:rFonts w:hint="default"/>
      </w:rPr>
    </w:lvl>
    <w:lvl w:ilvl="3" w:tplc="C874C5CE">
      <w:numFmt w:val="bullet"/>
      <w:lvlText w:val="•"/>
      <w:lvlJc w:val="left"/>
      <w:pPr>
        <w:ind w:left="2351" w:hanging="720"/>
      </w:pPr>
      <w:rPr>
        <w:rFonts w:hint="default"/>
      </w:rPr>
    </w:lvl>
    <w:lvl w:ilvl="4" w:tplc="FF109E30">
      <w:numFmt w:val="bullet"/>
      <w:lvlText w:val="•"/>
      <w:lvlJc w:val="left"/>
      <w:pPr>
        <w:ind w:left="3386" w:hanging="720"/>
      </w:pPr>
      <w:rPr>
        <w:rFonts w:hint="default"/>
      </w:rPr>
    </w:lvl>
    <w:lvl w:ilvl="5" w:tplc="28D4D368">
      <w:numFmt w:val="bullet"/>
      <w:lvlText w:val="•"/>
      <w:lvlJc w:val="left"/>
      <w:pPr>
        <w:ind w:left="4422" w:hanging="720"/>
      </w:pPr>
      <w:rPr>
        <w:rFonts w:hint="default"/>
      </w:rPr>
    </w:lvl>
    <w:lvl w:ilvl="6" w:tplc="C38AFDF0">
      <w:numFmt w:val="bullet"/>
      <w:lvlText w:val="•"/>
      <w:lvlJc w:val="left"/>
      <w:pPr>
        <w:ind w:left="5457" w:hanging="720"/>
      </w:pPr>
      <w:rPr>
        <w:rFonts w:hint="default"/>
      </w:rPr>
    </w:lvl>
    <w:lvl w:ilvl="7" w:tplc="7152D150">
      <w:numFmt w:val="bullet"/>
      <w:lvlText w:val="•"/>
      <w:lvlJc w:val="left"/>
      <w:pPr>
        <w:ind w:left="6493" w:hanging="720"/>
      </w:pPr>
      <w:rPr>
        <w:rFonts w:hint="default"/>
      </w:rPr>
    </w:lvl>
    <w:lvl w:ilvl="8" w:tplc="A8728F5C">
      <w:numFmt w:val="bullet"/>
      <w:lvlText w:val="•"/>
      <w:lvlJc w:val="left"/>
      <w:pPr>
        <w:ind w:left="7528" w:hanging="720"/>
      </w:pPr>
      <w:rPr>
        <w:rFonts w:hint="default"/>
      </w:rPr>
    </w:lvl>
  </w:abstractNum>
  <w:abstractNum w:abstractNumId="17" w15:restartNumberingAfterBreak="0">
    <w:nsid w:val="34752465"/>
    <w:multiLevelType w:val="hybridMultilevel"/>
    <w:tmpl w:val="81B80222"/>
    <w:lvl w:ilvl="0" w:tplc="1EE6A5EC">
      <w:start w:val="1"/>
      <w:numFmt w:val="decimal"/>
      <w:lvlText w:val="%1."/>
      <w:lvlJc w:val="left"/>
      <w:pPr>
        <w:ind w:left="360" w:hanging="360"/>
      </w:pPr>
      <w:rPr>
        <w:rFonts w:asciiTheme="minorHAnsi" w:hAnsiTheme="minorHAnsi" w:cstheme="minorHAnsi" w:hint="default"/>
        <w:b/>
        <w:i/>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9070EF"/>
    <w:multiLevelType w:val="hybridMultilevel"/>
    <w:tmpl w:val="C36A535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15:restartNumberingAfterBreak="0">
    <w:nsid w:val="449412B3"/>
    <w:multiLevelType w:val="hybridMultilevel"/>
    <w:tmpl w:val="462C77B2"/>
    <w:lvl w:ilvl="0" w:tplc="8286C80E">
      <w:start w:val="1"/>
      <w:numFmt w:val="upperRoman"/>
      <w:lvlText w:val="%1."/>
      <w:lvlJc w:val="left"/>
      <w:pPr>
        <w:ind w:left="1180" w:hanging="720"/>
      </w:pPr>
      <w:rPr>
        <w:rFonts w:ascii="Calibri" w:eastAsia="Calibri" w:hAnsi="Calibri" w:cs="Calibri" w:hint="default"/>
        <w:b/>
        <w:bCs/>
        <w:spacing w:val="-3"/>
        <w:w w:val="100"/>
        <w:sz w:val="24"/>
        <w:szCs w:val="24"/>
      </w:rPr>
    </w:lvl>
    <w:lvl w:ilvl="1" w:tplc="3F2283D2">
      <w:numFmt w:val="bullet"/>
      <w:lvlText w:val="•"/>
      <w:lvlJc w:val="left"/>
      <w:pPr>
        <w:ind w:left="2020" w:hanging="720"/>
      </w:pPr>
      <w:rPr>
        <w:rFonts w:hint="default"/>
      </w:rPr>
    </w:lvl>
    <w:lvl w:ilvl="2" w:tplc="8438FA4A">
      <w:numFmt w:val="bullet"/>
      <w:lvlText w:val="•"/>
      <w:lvlJc w:val="left"/>
      <w:pPr>
        <w:ind w:left="2860" w:hanging="720"/>
      </w:pPr>
      <w:rPr>
        <w:rFonts w:hint="default"/>
      </w:rPr>
    </w:lvl>
    <w:lvl w:ilvl="3" w:tplc="7D884B0A">
      <w:numFmt w:val="bullet"/>
      <w:lvlText w:val="•"/>
      <w:lvlJc w:val="left"/>
      <w:pPr>
        <w:ind w:left="3700" w:hanging="720"/>
      </w:pPr>
      <w:rPr>
        <w:rFonts w:hint="default"/>
      </w:rPr>
    </w:lvl>
    <w:lvl w:ilvl="4" w:tplc="501CDCEA">
      <w:numFmt w:val="bullet"/>
      <w:lvlText w:val="•"/>
      <w:lvlJc w:val="left"/>
      <w:pPr>
        <w:ind w:left="4540" w:hanging="720"/>
      </w:pPr>
      <w:rPr>
        <w:rFonts w:hint="default"/>
      </w:rPr>
    </w:lvl>
    <w:lvl w:ilvl="5" w:tplc="A4D88AF6">
      <w:numFmt w:val="bullet"/>
      <w:lvlText w:val="•"/>
      <w:lvlJc w:val="left"/>
      <w:pPr>
        <w:ind w:left="5380" w:hanging="720"/>
      </w:pPr>
      <w:rPr>
        <w:rFonts w:hint="default"/>
      </w:rPr>
    </w:lvl>
    <w:lvl w:ilvl="6" w:tplc="A768B938">
      <w:numFmt w:val="bullet"/>
      <w:lvlText w:val="•"/>
      <w:lvlJc w:val="left"/>
      <w:pPr>
        <w:ind w:left="6220" w:hanging="720"/>
      </w:pPr>
      <w:rPr>
        <w:rFonts w:hint="default"/>
      </w:rPr>
    </w:lvl>
    <w:lvl w:ilvl="7" w:tplc="0F1C01F8">
      <w:numFmt w:val="bullet"/>
      <w:lvlText w:val="•"/>
      <w:lvlJc w:val="left"/>
      <w:pPr>
        <w:ind w:left="7060" w:hanging="720"/>
      </w:pPr>
      <w:rPr>
        <w:rFonts w:hint="default"/>
      </w:rPr>
    </w:lvl>
    <w:lvl w:ilvl="8" w:tplc="087E2B28">
      <w:numFmt w:val="bullet"/>
      <w:lvlText w:val="•"/>
      <w:lvlJc w:val="left"/>
      <w:pPr>
        <w:ind w:left="7900" w:hanging="720"/>
      </w:pPr>
      <w:rPr>
        <w:rFonts w:hint="default"/>
      </w:rPr>
    </w:lvl>
  </w:abstractNum>
  <w:abstractNum w:abstractNumId="20" w15:restartNumberingAfterBreak="0">
    <w:nsid w:val="44D13E44"/>
    <w:multiLevelType w:val="hybridMultilevel"/>
    <w:tmpl w:val="D8361F0A"/>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BE0236F"/>
    <w:multiLevelType w:val="hybridMultilevel"/>
    <w:tmpl w:val="751ACA0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41D2DE5"/>
    <w:multiLevelType w:val="hybridMultilevel"/>
    <w:tmpl w:val="2D72E4A0"/>
    <w:lvl w:ilvl="0" w:tplc="04090005">
      <w:start w:val="1"/>
      <w:numFmt w:val="bullet"/>
      <w:lvlText w:val=""/>
      <w:lvlJc w:val="left"/>
      <w:pPr>
        <w:ind w:left="1146" w:hanging="360"/>
      </w:pPr>
      <w:rPr>
        <w:rFonts w:ascii="Wingdings" w:hAnsi="Wingdings" w:hint="default"/>
      </w:rPr>
    </w:lvl>
    <w:lvl w:ilvl="1" w:tplc="281A0003" w:tentative="1">
      <w:start w:val="1"/>
      <w:numFmt w:val="bullet"/>
      <w:lvlText w:val="o"/>
      <w:lvlJc w:val="left"/>
      <w:pPr>
        <w:ind w:left="1866" w:hanging="360"/>
      </w:pPr>
      <w:rPr>
        <w:rFonts w:ascii="Courier New" w:hAnsi="Courier New" w:cs="Courier New" w:hint="default"/>
      </w:rPr>
    </w:lvl>
    <w:lvl w:ilvl="2" w:tplc="281A0005" w:tentative="1">
      <w:start w:val="1"/>
      <w:numFmt w:val="bullet"/>
      <w:lvlText w:val=""/>
      <w:lvlJc w:val="left"/>
      <w:pPr>
        <w:ind w:left="2586" w:hanging="360"/>
      </w:pPr>
      <w:rPr>
        <w:rFonts w:ascii="Wingdings" w:hAnsi="Wingdings" w:hint="default"/>
      </w:rPr>
    </w:lvl>
    <w:lvl w:ilvl="3" w:tplc="281A0001" w:tentative="1">
      <w:start w:val="1"/>
      <w:numFmt w:val="bullet"/>
      <w:lvlText w:val=""/>
      <w:lvlJc w:val="left"/>
      <w:pPr>
        <w:ind w:left="3306" w:hanging="360"/>
      </w:pPr>
      <w:rPr>
        <w:rFonts w:ascii="Symbol" w:hAnsi="Symbol" w:hint="default"/>
      </w:rPr>
    </w:lvl>
    <w:lvl w:ilvl="4" w:tplc="281A0003" w:tentative="1">
      <w:start w:val="1"/>
      <w:numFmt w:val="bullet"/>
      <w:lvlText w:val="o"/>
      <w:lvlJc w:val="left"/>
      <w:pPr>
        <w:ind w:left="4026" w:hanging="360"/>
      </w:pPr>
      <w:rPr>
        <w:rFonts w:ascii="Courier New" w:hAnsi="Courier New" w:cs="Courier New" w:hint="default"/>
      </w:rPr>
    </w:lvl>
    <w:lvl w:ilvl="5" w:tplc="281A0005" w:tentative="1">
      <w:start w:val="1"/>
      <w:numFmt w:val="bullet"/>
      <w:lvlText w:val=""/>
      <w:lvlJc w:val="left"/>
      <w:pPr>
        <w:ind w:left="4746" w:hanging="360"/>
      </w:pPr>
      <w:rPr>
        <w:rFonts w:ascii="Wingdings" w:hAnsi="Wingdings" w:hint="default"/>
      </w:rPr>
    </w:lvl>
    <w:lvl w:ilvl="6" w:tplc="281A0001" w:tentative="1">
      <w:start w:val="1"/>
      <w:numFmt w:val="bullet"/>
      <w:lvlText w:val=""/>
      <w:lvlJc w:val="left"/>
      <w:pPr>
        <w:ind w:left="5466" w:hanging="360"/>
      </w:pPr>
      <w:rPr>
        <w:rFonts w:ascii="Symbol" w:hAnsi="Symbol" w:hint="default"/>
      </w:rPr>
    </w:lvl>
    <w:lvl w:ilvl="7" w:tplc="281A0003" w:tentative="1">
      <w:start w:val="1"/>
      <w:numFmt w:val="bullet"/>
      <w:lvlText w:val="o"/>
      <w:lvlJc w:val="left"/>
      <w:pPr>
        <w:ind w:left="6186" w:hanging="360"/>
      </w:pPr>
      <w:rPr>
        <w:rFonts w:ascii="Courier New" w:hAnsi="Courier New" w:cs="Courier New" w:hint="default"/>
      </w:rPr>
    </w:lvl>
    <w:lvl w:ilvl="8" w:tplc="281A0005" w:tentative="1">
      <w:start w:val="1"/>
      <w:numFmt w:val="bullet"/>
      <w:lvlText w:val=""/>
      <w:lvlJc w:val="left"/>
      <w:pPr>
        <w:ind w:left="6906" w:hanging="360"/>
      </w:pPr>
      <w:rPr>
        <w:rFonts w:ascii="Wingdings" w:hAnsi="Wingdings" w:hint="default"/>
      </w:rPr>
    </w:lvl>
  </w:abstractNum>
  <w:abstractNum w:abstractNumId="23" w15:restartNumberingAfterBreak="0">
    <w:nsid w:val="553D592D"/>
    <w:multiLevelType w:val="hybridMultilevel"/>
    <w:tmpl w:val="5C268C78"/>
    <w:lvl w:ilvl="0" w:tplc="587E5AAC">
      <w:start w:val="1"/>
      <w:numFmt w:val="bullet"/>
      <w:pStyle w:val="Tacka1"/>
      <w:lvlText w:val=""/>
      <w:lvlJc w:val="left"/>
      <w:pPr>
        <w:ind w:left="1174" w:hanging="360"/>
      </w:pPr>
      <w:rPr>
        <w:rFonts w:ascii="Symbol" w:hAnsi="Symbol" w:hint="default"/>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24" w15:restartNumberingAfterBreak="0">
    <w:nsid w:val="56A711C3"/>
    <w:multiLevelType w:val="multilevel"/>
    <w:tmpl w:val="CF021D9C"/>
    <w:lvl w:ilvl="0">
      <w:numFmt w:val="decimal"/>
      <w:lvlText w:val="%1"/>
      <w:lvlJc w:val="left"/>
      <w:pPr>
        <w:ind w:left="777" w:hanging="557"/>
      </w:pPr>
    </w:lvl>
    <w:lvl w:ilvl="1">
      <w:start w:val="2"/>
      <w:numFmt w:val="decimal"/>
      <w:lvlText w:val="%1.%2."/>
      <w:lvlJc w:val="left"/>
      <w:pPr>
        <w:ind w:left="777" w:hanging="557"/>
      </w:pPr>
      <w:rPr>
        <w:rFonts w:ascii="Calibri" w:eastAsia="Calibri" w:hAnsi="Calibri" w:cs="Calibri" w:hint="default"/>
        <w:b/>
        <w:bCs/>
        <w:spacing w:val="-2"/>
        <w:w w:val="100"/>
        <w:sz w:val="28"/>
        <w:szCs w:val="28"/>
      </w:rPr>
    </w:lvl>
    <w:lvl w:ilvl="2">
      <w:start w:val="1"/>
      <w:numFmt w:val="decimal"/>
      <w:lvlText w:val="%3."/>
      <w:lvlJc w:val="left"/>
      <w:pPr>
        <w:ind w:left="920" w:hanging="360"/>
      </w:pPr>
      <w:rPr>
        <w:rFonts w:ascii="Calibri" w:eastAsia="Calibri" w:hAnsi="Calibri" w:cs="Calibri" w:hint="default"/>
        <w:spacing w:val="-5"/>
        <w:w w:val="100"/>
        <w:sz w:val="24"/>
        <w:szCs w:val="24"/>
      </w:rPr>
    </w:lvl>
    <w:lvl w:ilvl="3">
      <w:numFmt w:val="bullet"/>
      <w:lvlText w:val="•"/>
      <w:lvlJc w:val="left"/>
      <w:pPr>
        <w:ind w:left="2791" w:hanging="360"/>
      </w:pPr>
    </w:lvl>
    <w:lvl w:ilvl="4">
      <w:numFmt w:val="bullet"/>
      <w:lvlText w:val="•"/>
      <w:lvlJc w:val="left"/>
      <w:pPr>
        <w:ind w:left="3726" w:hanging="360"/>
      </w:pPr>
    </w:lvl>
    <w:lvl w:ilvl="5">
      <w:numFmt w:val="bullet"/>
      <w:lvlText w:val="•"/>
      <w:lvlJc w:val="left"/>
      <w:pPr>
        <w:ind w:left="4662" w:hanging="360"/>
      </w:pPr>
    </w:lvl>
    <w:lvl w:ilvl="6">
      <w:numFmt w:val="bullet"/>
      <w:lvlText w:val="•"/>
      <w:lvlJc w:val="left"/>
      <w:pPr>
        <w:ind w:left="5597" w:hanging="360"/>
      </w:pPr>
    </w:lvl>
    <w:lvl w:ilvl="7">
      <w:numFmt w:val="bullet"/>
      <w:lvlText w:val="•"/>
      <w:lvlJc w:val="left"/>
      <w:pPr>
        <w:ind w:left="6533" w:hanging="360"/>
      </w:pPr>
    </w:lvl>
    <w:lvl w:ilvl="8">
      <w:numFmt w:val="bullet"/>
      <w:lvlText w:val="•"/>
      <w:lvlJc w:val="left"/>
      <w:pPr>
        <w:ind w:left="7468" w:hanging="360"/>
      </w:pPr>
    </w:lvl>
  </w:abstractNum>
  <w:abstractNum w:abstractNumId="25" w15:restartNumberingAfterBreak="0">
    <w:nsid w:val="59F83DD5"/>
    <w:multiLevelType w:val="hybridMultilevel"/>
    <w:tmpl w:val="9258B412"/>
    <w:lvl w:ilvl="0" w:tplc="04090001">
      <w:start w:val="1"/>
      <w:numFmt w:val="bullet"/>
      <w:lvlText w:val=""/>
      <w:lvlJc w:val="left"/>
      <w:pPr>
        <w:ind w:left="1174" w:hanging="360"/>
      </w:pPr>
      <w:rPr>
        <w:rFonts w:ascii="Symbol" w:hAnsi="Symbol" w:hint="default"/>
        <w:sz w:val="12"/>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26" w15:restartNumberingAfterBreak="0">
    <w:nsid w:val="5BBC7EE6"/>
    <w:multiLevelType w:val="hybridMultilevel"/>
    <w:tmpl w:val="B480057C"/>
    <w:lvl w:ilvl="0" w:tplc="241A0005">
      <w:start w:val="1"/>
      <w:numFmt w:val="bullet"/>
      <w:lvlText w:val=""/>
      <w:lvlJc w:val="left"/>
      <w:pPr>
        <w:ind w:left="36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15:restartNumberingAfterBreak="0">
    <w:nsid w:val="5BF05DC0"/>
    <w:multiLevelType w:val="hybridMultilevel"/>
    <w:tmpl w:val="44BAF46E"/>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60ED301D"/>
    <w:multiLevelType w:val="hybridMultilevel"/>
    <w:tmpl w:val="1B585AE4"/>
    <w:lvl w:ilvl="0" w:tplc="490258A0">
      <w:start w:val="1"/>
      <w:numFmt w:val="bullet"/>
      <w:lvlText w:val=""/>
      <w:lvlJc w:val="left"/>
      <w:pPr>
        <w:tabs>
          <w:tab w:val="num" w:pos="473"/>
        </w:tabs>
        <w:ind w:left="340" w:hanging="227"/>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33C3DC3"/>
    <w:multiLevelType w:val="hybridMultilevel"/>
    <w:tmpl w:val="18B8C814"/>
    <w:lvl w:ilvl="0" w:tplc="3BA6AFF2">
      <w:numFmt w:val="bullet"/>
      <w:lvlText w:val="▪"/>
      <w:lvlJc w:val="left"/>
      <w:pPr>
        <w:ind w:left="665" w:hanging="665"/>
      </w:pPr>
      <w:rPr>
        <w:rFonts w:asciiTheme="minorHAnsi" w:eastAsia="Arial Narrow" w:hAnsiTheme="minorHAnsi" w:cstheme="minorHAnsi" w:hint="default"/>
        <w:w w:val="102"/>
        <w:sz w:val="24"/>
        <w:szCs w:val="24"/>
      </w:rPr>
    </w:lvl>
    <w:lvl w:ilvl="1" w:tplc="2056FF5C">
      <w:numFmt w:val="bullet"/>
      <w:lvlText w:val="•"/>
      <w:lvlJc w:val="left"/>
      <w:pPr>
        <w:ind w:left="1509" w:hanging="665"/>
      </w:pPr>
      <w:rPr>
        <w:rFonts w:hint="default"/>
      </w:rPr>
    </w:lvl>
    <w:lvl w:ilvl="2" w:tplc="F85A2F74">
      <w:numFmt w:val="bullet"/>
      <w:lvlText w:val="•"/>
      <w:lvlJc w:val="left"/>
      <w:pPr>
        <w:ind w:left="2353" w:hanging="665"/>
      </w:pPr>
      <w:rPr>
        <w:rFonts w:hint="default"/>
      </w:rPr>
    </w:lvl>
    <w:lvl w:ilvl="3" w:tplc="B9C8B540">
      <w:numFmt w:val="bullet"/>
      <w:lvlText w:val="•"/>
      <w:lvlJc w:val="left"/>
      <w:pPr>
        <w:ind w:left="3197" w:hanging="665"/>
      </w:pPr>
      <w:rPr>
        <w:rFonts w:hint="default"/>
      </w:rPr>
    </w:lvl>
    <w:lvl w:ilvl="4" w:tplc="10F26BFE">
      <w:numFmt w:val="bullet"/>
      <w:lvlText w:val="•"/>
      <w:lvlJc w:val="left"/>
      <w:pPr>
        <w:ind w:left="4041" w:hanging="665"/>
      </w:pPr>
      <w:rPr>
        <w:rFonts w:hint="default"/>
      </w:rPr>
    </w:lvl>
    <w:lvl w:ilvl="5" w:tplc="67688F02">
      <w:numFmt w:val="bullet"/>
      <w:lvlText w:val="•"/>
      <w:lvlJc w:val="left"/>
      <w:pPr>
        <w:ind w:left="4885" w:hanging="665"/>
      </w:pPr>
      <w:rPr>
        <w:rFonts w:hint="default"/>
      </w:rPr>
    </w:lvl>
    <w:lvl w:ilvl="6" w:tplc="C3EAA4AA">
      <w:numFmt w:val="bullet"/>
      <w:lvlText w:val="•"/>
      <w:lvlJc w:val="left"/>
      <w:pPr>
        <w:ind w:left="5729" w:hanging="665"/>
      </w:pPr>
      <w:rPr>
        <w:rFonts w:hint="default"/>
      </w:rPr>
    </w:lvl>
    <w:lvl w:ilvl="7" w:tplc="B7E8C6B2">
      <w:numFmt w:val="bullet"/>
      <w:lvlText w:val="•"/>
      <w:lvlJc w:val="left"/>
      <w:pPr>
        <w:ind w:left="6573" w:hanging="665"/>
      </w:pPr>
      <w:rPr>
        <w:rFonts w:hint="default"/>
      </w:rPr>
    </w:lvl>
    <w:lvl w:ilvl="8" w:tplc="11EAA322">
      <w:numFmt w:val="bullet"/>
      <w:lvlText w:val="•"/>
      <w:lvlJc w:val="left"/>
      <w:pPr>
        <w:ind w:left="7417" w:hanging="665"/>
      </w:pPr>
      <w:rPr>
        <w:rFonts w:hint="default"/>
      </w:rPr>
    </w:lvl>
  </w:abstractNum>
  <w:abstractNum w:abstractNumId="30" w15:restartNumberingAfterBreak="0">
    <w:nsid w:val="64E21116"/>
    <w:multiLevelType w:val="multilevel"/>
    <w:tmpl w:val="2B38732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1" w15:restartNumberingAfterBreak="0">
    <w:nsid w:val="65A37999"/>
    <w:multiLevelType w:val="multilevel"/>
    <w:tmpl w:val="E16A28B4"/>
    <w:lvl w:ilvl="0">
      <w:start w:val="1"/>
      <w:numFmt w:val="upperRoman"/>
      <w:lvlText w:val="%1."/>
      <w:lvlJc w:val="right"/>
      <w:pPr>
        <w:ind w:left="644" w:hanging="360"/>
      </w:pPr>
      <w:rPr>
        <w:rFonts w:hint="default"/>
      </w:r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32" w15:restartNumberingAfterBreak="0">
    <w:nsid w:val="67F851A5"/>
    <w:multiLevelType w:val="hybridMultilevel"/>
    <w:tmpl w:val="EBBAD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C33D5D"/>
    <w:multiLevelType w:val="hybridMultilevel"/>
    <w:tmpl w:val="AF0E57F4"/>
    <w:lvl w:ilvl="0" w:tplc="587E5AAC">
      <w:start w:val="1"/>
      <w:numFmt w:val="bullet"/>
      <w:lvlText w:val=""/>
      <w:lvlJc w:val="left"/>
      <w:pPr>
        <w:ind w:left="1174" w:hanging="360"/>
      </w:pPr>
      <w:rPr>
        <w:rFonts w:ascii="Symbol" w:hAnsi="Symbol" w:hint="default"/>
      </w:rPr>
    </w:lvl>
    <w:lvl w:ilvl="1" w:tplc="08090001">
      <w:start w:val="1"/>
      <w:numFmt w:val="bullet"/>
      <w:lvlText w:val=""/>
      <w:lvlJc w:val="left"/>
      <w:pPr>
        <w:ind w:left="1894" w:hanging="360"/>
      </w:pPr>
      <w:rPr>
        <w:rFonts w:ascii="Symbol" w:hAnsi="Symbol"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4" w15:restartNumberingAfterBreak="0">
    <w:nsid w:val="6A187BD3"/>
    <w:multiLevelType w:val="hybridMultilevel"/>
    <w:tmpl w:val="6622A0E4"/>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6F9B4E2C"/>
    <w:multiLevelType w:val="hybridMultilevel"/>
    <w:tmpl w:val="EB60421C"/>
    <w:lvl w:ilvl="0" w:tplc="83863018">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6" w15:restartNumberingAfterBreak="0">
    <w:nsid w:val="76CA7FBE"/>
    <w:multiLevelType w:val="hybridMultilevel"/>
    <w:tmpl w:val="E3F0F4A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37" w15:restartNumberingAfterBreak="0">
    <w:nsid w:val="799C3468"/>
    <w:multiLevelType w:val="hybridMultilevel"/>
    <w:tmpl w:val="50F2C61A"/>
    <w:lvl w:ilvl="0" w:tplc="68A2A8C2">
      <w:start w:val="1"/>
      <w:numFmt w:val="bullet"/>
      <w:lvlText w:val="-"/>
      <w:lvlJc w:val="left"/>
      <w:pPr>
        <w:ind w:left="862" w:hanging="360"/>
      </w:pPr>
      <w:rPr>
        <w:rFonts w:ascii="Times New Roman" w:eastAsia="Times New Roman" w:hAnsi="Times New Roman" w:cs="Times New Roman" w:hint="default"/>
      </w:rPr>
    </w:lvl>
    <w:lvl w:ilvl="1" w:tplc="04090003">
      <w:start w:val="1"/>
      <w:numFmt w:val="bullet"/>
      <w:lvlText w:val="o"/>
      <w:lvlJc w:val="left"/>
      <w:pPr>
        <w:ind w:left="1582" w:hanging="360"/>
      </w:pPr>
      <w:rPr>
        <w:rFonts w:ascii="Courier New" w:hAnsi="Courier New" w:cs="Courier New" w:hint="default"/>
      </w:rPr>
    </w:lvl>
    <w:lvl w:ilvl="2" w:tplc="04090005">
      <w:start w:val="1"/>
      <w:numFmt w:val="bullet"/>
      <w:lvlText w:val=""/>
      <w:lvlJc w:val="left"/>
      <w:pPr>
        <w:ind w:left="2302" w:hanging="360"/>
      </w:pPr>
      <w:rPr>
        <w:rFonts w:ascii="Wingdings" w:hAnsi="Wingdings" w:hint="default"/>
      </w:rPr>
    </w:lvl>
    <w:lvl w:ilvl="3" w:tplc="04090001">
      <w:start w:val="1"/>
      <w:numFmt w:val="bullet"/>
      <w:lvlText w:val=""/>
      <w:lvlJc w:val="left"/>
      <w:pPr>
        <w:ind w:left="3022" w:hanging="360"/>
      </w:pPr>
      <w:rPr>
        <w:rFonts w:ascii="Symbol" w:hAnsi="Symbol" w:hint="default"/>
      </w:rPr>
    </w:lvl>
    <w:lvl w:ilvl="4" w:tplc="04090003">
      <w:start w:val="1"/>
      <w:numFmt w:val="bullet"/>
      <w:lvlText w:val="o"/>
      <w:lvlJc w:val="left"/>
      <w:pPr>
        <w:ind w:left="3742" w:hanging="360"/>
      </w:pPr>
      <w:rPr>
        <w:rFonts w:ascii="Courier New" w:hAnsi="Courier New" w:cs="Courier New" w:hint="default"/>
      </w:rPr>
    </w:lvl>
    <w:lvl w:ilvl="5" w:tplc="04090005">
      <w:start w:val="1"/>
      <w:numFmt w:val="bullet"/>
      <w:lvlText w:val=""/>
      <w:lvlJc w:val="left"/>
      <w:pPr>
        <w:ind w:left="4462" w:hanging="360"/>
      </w:pPr>
      <w:rPr>
        <w:rFonts w:ascii="Wingdings" w:hAnsi="Wingdings" w:hint="default"/>
      </w:rPr>
    </w:lvl>
    <w:lvl w:ilvl="6" w:tplc="04090001">
      <w:start w:val="1"/>
      <w:numFmt w:val="bullet"/>
      <w:lvlText w:val=""/>
      <w:lvlJc w:val="left"/>
      <w:pPr>
        <w:ind w:left="5182" w:hanging="360"/>
      </w:pPr>
      <w:rPr>
        <w:rFonts w:ascii="Symbol" w:hAnsi="Symbol" w:hint="default"/>
      </w:rPr>
    </w:lvl>
    <w:lvl w:ilvl="7" w:tplc="04090003">
      <w:start w:val="1"/>
      <w:numFmt w:val="bullet"/>
      <w:lvlText w:val="o"/>
      <w:lvlJc w:val="left"/>
      <w:pPr>
        <w:ind w:left="5902" w:hanging="360"/>
      </w:pPr>
      <w:rPr>
        <w:rFonts w:ascii="Courier New" w:hAnsi="Courier New" w:cs="Courier New" w:hint="default"/>
      </w:rPr>
    </w:lvl>
    <w:lvl w:ilvl="8" w:tplc="04090005">
      <w:start w:val="1"/>
      <w:numFmt w:val="bullet"/>
      <w:lvlText w:val=""/>
      <w:lvlJc w:val="left"/>
      <w:pPr>
        <w:ind w:left="6622" w:hanging="360"/>
      </w:pPr>
      <w:rPr>
        <w:rFonts w:ascii="Wingdings" w:hAnsi="Wingdings" w:hint="default"/>
      </w:rPr>
    </w:lvl>
  </w:abstractNum>
  <w:abstractNum w:abstractNumId="38" w15:restartNumberingAfterBreak="0">
    <w:nsid w:val="7CEC47E5"/>
    <w:multiLevelType w:val="hybridMultilevel"/>
    <w:tmpl w:val="4AFC1FB8"/>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15:restartNumberingAfterBreak="0">
    <w:nsid w:val="7FE30457"/>
    <w:multiLevelType w:val="hybridMultilevel"/>
    <w:tmpl w:val="5F2A6ABE"/>
    <w:lvl w:ilvl="0" w:tplc="68A2A8C2">
      <w:start w:val="1"/>
      <w:numFmt w:val="bullet"/>
      <w:lvlText w:val="-"/>
      <w:lvlJc w:val="left"/>
      <w:pPr>
        <w:ind w:left="473" w:hanging="360"/>
      </w:pPr>
      <w:rPr>
        <w:rFonts w:ascii="Times New Roman" w:eastAsia="Times New Roman" w:hAnsi="Times New Roman" w:cs="Times New Roman" w:hint="default"/>
      </w:rPr>
    </w:lvl>
    <w:lvl w:ilvl="1" w:tplc="BAB6627A">
      <w:numFmt w:val="bullet"/>
      <w:lvlText w:val="-"/>
      <w:lvlJc w:val="left"/>
      <w:pPr>
        <w:ind w:left="1193" w:hanging="360"/>
      </w:pPr>
      <w:rPr>
        <w:rFonts w:ascii="Calibri" w:eastAsia="Calibri" w:hAnsi="Calibri" w:cs="Calibri" w:hint="default"/>
        <w:spacing w:val="-20"/>
        <w:w w:val="80"/>
        <w:sz w:val="24"/>
        <w:szCs w:val="24"/>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num w:numId="1">
    <w:abstractNumId w:val="28"/>
  </w:num>
  <w:num w:numId="2">
    <w:abstractNumId w:val="14"/>
  </w:num>
  <w:num w:numId="3">
    <w:abstractNumId w:val="31"/>
  </w:num>
  <w:num w:numId="4">
    <w:abstractNumId w:val="21"/>
  </w:num>
  <w:num w:numId="5">
    <w:abstractNumId w:val="30"/>
  </w:num>
  <w:num w:numId="6">
    <w:abstractNumId w:val="6"/>
  </w:num>
  <w:num w:numId="7">
    <w:abstractNumId w:val="13"/>
  </w:num>
  <w:num w:numId="8">
    <w:abstractNumId w:val="23"/>
  </w:num>
  <w:num w:numId="9">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num>
  <w:num w:numId="11">
    <w:abstractNumId w:val="29"/>
  </w:num>
  <w:num w:numId="12">
    <w:abstractNumId w:val="0"/>
  </w:num>
  <w:num w:numId="13">
    <w:abstractNumId w:val="12"/>
  </w:num>
  <w:num w:numId="14">
    <w:abstractNumId w:val="19"/>
    <w:lvlOverride w:ilvl="0">
      <w:startOverride w:val="1"/>
    </w:lvlOverride>
    <w:lvlOverride w:ilvl="1"/>
    <w:lvlOverride w:ilvl="2"/>
    <w:lvlOverride w:ilvl="3"/>
    <w:lvlOverride w:ilvl="4"/>
    <w:lvlOverride w:ilvl="5"/>
    <w:lvlOverride w:ilvl="6"/>
    <w:lvlOverride w:ilvl="7"/>
    <w:lvlOverride w:ilvl="8"/>
  </w:num>
  <w:num w:numId="15">
    <w:abstractNumId w:val="16"/>
    <w:lvlOverride w:ilvl="0">
      <w:startOverride w:val="1"/>
    </w:lvlOverride>
    <w:lvlOverride w:ilvl="1">
      <w:startOverride w:val="1"/>
    </w:lvlOverride>
    <w:lvlOverride w:ilvl="2"/>
    <w:lvlOverride w:ilvl="3"/>
    <w:lvlOverride w:ilvl="4"/>
    <w:lvlOverride w:ilvl="5"/>
    <w:lvlOverride w:ilvl="6"/>
    <w:lvlOverride w:ilvl="7"/>
    <w:lvlOverride w:ilvl="8"/>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lvlOverride w:ilvl="0"/>
    <w:lvlOverride w:ilvl="1">
      <w:startOverride w:val="2"/>
    </w:lvlOverride>
    <w:lvlOverride w:ilvl="2">
      <w:startOverride w:val="1"/>
    </w:lvlOverride>
    <w:lvlOverride w:ilvl="3"/>
    <w:lvlOverride w:ilvl="4"/>
    <w:lvlOverride w:ilvl="5"/>
    <w:lvlOverride w:ilvl="6"/>
    <w:lvlOverride w:ilvl="7"/>
    <w:lvlOverride w:ilvl="8"/>
  </w:num>
  <w:num w:numId="18">
    <w:abstractNumId w:val="33"/>
  </w:num>
  <w:num w:numId="19">
    <w:abstractNumId w:val="8"/>
  </w:num>
  <w:num w:numId="20">
    <w:abstractNumId w:val="11"/>
  </w:num>
  <w:num w:numId="21">
    <w:abstractNumId w:val="3"/>
  </w:num>
  <w:num w:numId="22">
    <w:abstractNumId w:val="25"/>
  </w:num>
  <w:num w:numId="23">
    <w:abstractNumId w:val="35"/>
  </w:num>
  <w:num w:numId="24">
    <w:abstractNumId w:val="15"/>
  </w:num>
  <w:num w:numId="25">
    <w:abstractNumId w:val="32"/>
  </w:num>
  <w:num w:numId="26">
    <w:abstractNumId w:val="4"/>
  </w:num>
  <w:num w:numId="27">
    <w:abstractNumId w:val="1"/>
  </w:num>
  <w:num w:numId="28">
    <w:abstractNumId w:val="22"/>
  </w:num>
  <w:num w:numId="29">
    <w:abstractNumId w:val="20"/>
  </w:num>
  <w:num w:numId="30">
    <w:abstractNumId w:val="37"/>
  </w:num>
  <w:num w:numId="31">
    <w:abstractNumId w:val="10"/>
  </w:num>
  <w:num w:numId="32">
    <w:abstractNumId w:val="29"/>
  </w:num>
  <w:num w:numId="33">
    <w:abstractNumId w:val="31"/>
  </w:num>
  <w:num w:numId="34">
    <w:abstractNumId w:val="2"/>
  </w:num>
  <w:num w:numId="35">
    <w:abstractNumId w:val="2"/>
  </w:num>
  <w:num w:numId="36">
    <w:abstractNumId w:val="36"/>
  </w:num>
  <w:num w:numId="37">
    <w:abstractNumId w:val="17"/>
  </w:num>
  <w:num w:numId="38">
    <w:abstractNumId w:val="9"/>
  </w:num>
  <w:num w:numId="39">
    <w:abstractNumId w:val="26"/>
  </w:num>
  <w:num w:numId="40">
    <w:abstractNumId w:val="27"/>
  </w:num>
  <w:num w:numId="41">
    <w:abstractNumId w:val="7"/>
  </w:num>
  <w:num w:numId="42">
    <w:abstractNumId w:val="5"/>
  </w:num>
  <w:num w:numId="43">
    <w:abstractNumId w:val="18"/>
  </w:num>
  <w:num w:numId="44">
    <w:abstractNumId w:val="38"/>
  </w:num>
  <w:num w:numId="45">
    <w:abstractNumId w:val="3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activeWritingStyle w:appName="MSWord" w:lang="en-US"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en-GB" w:vendorID="64" w:dllVersion="131077"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5D8"/>
    <w:rsid w:val="00002CC4"/>
    <w:rsid w:val="000030D2"/>
    <w:rsid w:val="00004E40"/>
    <w:rsid w:val="000114B3"/>
    <w:rsid w:val="000125A5"/>
    <w:rsid w:val="00012CB8"/>
    <w:rsid w:val="0001542A"/>
    <w:rsid w:val="00015A26"/>
    <w:rsid w:val="00017742"/>
    <w:rsid w:val="00017A18"/>
    <w:rsid w:val="000212A0"/>
    <w:rsid w:val="00021EE2"/>
    <w:rsid w:val="000224C2"/>
    <w:rsid w:val="0002488E"/>
    <w:rsid w:val="000270E4"/>
    <w:rsid w:val="00030CBF"/>
    <w:rsid w:val="00031E69"/>
    <w:rsid w:val="00032120"/>
    <w:rsid w:val="00032415"/>
    <w:rsid w:val="000327D5"/>
    <w:rsid w:val="00033818"/>
    <w:rsid w:val="0003466F"/>
    <w:rsid w:val="000349BC"/>
    <w:rsid w:val="00035174"/>
    <w:rsid w:val="0003683A"/>
    <w:rsid w:val="000376DE"/>
    <w:rsid w:val="000405A1"/>
    <w:rsid w:val="000445D0"/>
    <w:rsid w:val="000460DC"/>
    <w:rsid w:val="00046768"/>
    <w:rsid w:val="00050EC9"/>
    <w:rsid w:val="00052605"/>
    <w:rsid w:val="00053863"/>
    <w:rsid w:val="00055927"/>
    <w:rsid w:val="00055AC2"/>
    <w:rsid w:val="00056BE8"/>
    <w:rsid w:val="0006209D"/>
    <w:rsid w:val="000625C0"/>
    <w:rsid w:val="00065D14"/>
    <w:rsid w:val="00070C34"/>
    <w:rsid w:val="00071668"/>
    <w:rsid w:val="00073F56"/>
    <w:rsid w:val="00074CEB"/>
    <w:rsid w:val="00074D15"/>
    <w:rsid w:val="00074F71"/>
    <w:rsid w:val="000779A1"/>
    <w:rsid w:val="000806ED"/>
    <w:rsid w:val="00083CE8"/>
    <w:rsid w:val="00085167"/>
    <w:rsid w:val="000860B2"/>
    <w:rsid w:val="00087128"/>
    <w:rsid w:val="00091E26"/>
    <w:rsid w:val="00096521"/>
    <w:rsid w:val="0009696B"/>
    <w:rsid w:val="00096D72"/>
    <w:rsid w:val="000A0A6D"/>
    <w:rsid w:val="000A3C7D"/>
    <w:rsid w:val="000A5FC9"/>
    <w:rsid w:val="000A66CE"/>
    <w:rsid w:val="000A68CB"/>
    <w:rsid w:val="000B0B70"/>
    <w:rsid w:val="000B0EB2"/>
    <w:rsid w:val="000B1A0F"/>
    <w:rsid w:val="000B501F"/>
    <w:rsid w:val="000B5FB3"/>
    <w:rsid w:val="000B7201"/>
    <w:rsid w:val="000C137D"/>
    <w:rsid w:val="000C15D9"/>
    <w:rsid w:val="000C42DA"/>
    <w:rsid w:val="000C688A"/>
    <w:rsid w:val="000D0157"/>
    <w:rsid w:val="000D4545"/>
    <w:rsid w:val="000D649F"/>
    <w:rsid w:val="000E03B0"/>
    <w:rsid w:val="000E0C79"/>
    <w:rsid w:val="000E422E"/>
    <w:rsid w:val="000E4558"/>
    <w:rsid w:val="000E5496"/>
    <w:rsid w:val="000E55D6"/>
    <w:rsid w:val="000F1353"/>
    <w:rsid w:val="000F3074"/>
    <w:rsid w:val="000F307E"/>
    <w:rsid w:val="000F5AA2"/>
    <w:rsid w:val="000F7688"/>
    <w:rsid w:val="00105B74"/>
    <w:rsid w:val="00105DCA"/>
    <w:rsid w:val="00107BB3"/>
    <w:rsid w:val="0011127F"/>
    <w:rsid w:val="00111378"/>
    <w:rsid w:val="001127F8"/>
    <w:rsid w:val="00113042"/>
    <w:rsid w:val="0011344A"/>
    <w:rsid w:val="00114190"/>
    <w:rsid w:val="00114759"/>
    <w:rsid w:val="0011476C"/>
    <w:rsid w:val="00114CB3"/>
    <w:rsid w:val="00115A44"/>
    <w:rsid w:val="00117F03"/>
    <w:rsid w:val="00120C4C"/>
    <w:rsid w:val="001259DF"/>
    <w:rsid w:val="00127F42"/>
    <w:rsid w:val="001300BB"/>
    <w:rsid w:val="00131BB3"/>
    <w:rsid w:val="00135545"/>
    <w:rsid w:val="001416BA"/>
    <w:rsid w:val="00142163"/>
    <w:rsid w:val="00144CD6"/>
    <w:rsid w:val="001459CE"/>
    <w:rsid w:val="001537F3"/>
    <w:rsid w:val="00154378"/>
    <w:rsid w:val="00154E0A"/>
    <w:rsid w:val="00157E73"/>
    <w:rsid w:val="00161204"/>
    <w:rsid w:val="00161A8B"/>
    <w:rsid w:val="00162EDB"/>
    <w:rsid w:val="001703FA"/>
    <w:rsid w:val="00174727"/>
    <w:rsid w:val="00174EE9"/>
    <w:rsid w:val="001756D7"/>
    <w:rsid w:val="001757C5"/>
    <w:rsid w:val="00180372"/>
    <w:rsid w:val="0018186C"/>
    <w:rsid w:val="0018226B"/>
    <w:rsid w:val="001837F4"/>
    <w:rsid w:val="00183982"/>
    <w:rsid w:val="0018612B"/>
    <w:rsid w:val="0019405A"/>
    <w:rsid w:val="00194EAF"/>
    <w:rsid w:val="001A7605"/>
    <w:rsid w:val="001A786B"/>
    <w:rsid w:val="001B0841"/>
    <w:rsid w:val="001B6432"/>
    <w:rsid w:val="001C0E8C"/>
    <w:rsid w:val="001C1641"/>
    <w:rsid w:val="001C1F25"/>
    <w:rsid w:val="001C2A50"/>
    <w:rsid w:val="001C3388"/>
    <w:rsid w:val="001C4116"/>
    <w:rsid w:val="001D2F14"/>
    <w:rsid w:val="001D5821"/>
    <w:rsid w:val="001D5CB1"/>
    <w:rsid w:val="001D7AFF"/>
    <w:rsid w:val="001E0082"/>
    <w:rsid w:val="001E6D11"/>
    <w:rsid w:val="001F08CB"/>
    <w:rsid w:val="001F2A63"/>
    <w:rsid w:val="001F5C9C"/>
    <w:rsid w:val="00204AA0"/>
    <w:rsid w:val="00205B00"/>
    <w:rsid w:val="002062E0"/>
    <w:rsid w:val="0020692E"/>
    <w:rsid w:val="002145D0"/>
    <w:rsid w:val="0021540B"/>
    <w:rsid w:val="002162DB"/>
    <w:rsid w:val="002168A8"/>
    <w:rsid w:val="0021756A"/>
    <w:rsid w:val="002214A6"/>
    <w:rsid w:val="002239A3"/>
    <w:rsid w:val="0022471D"/>
    <w:rsid w:val="002253DA"/>
    <w:rsid w:val="00227CAF"/>
    <w:rsid w:val="00230036"/>
    <w:rsid w:val="00233ADD"/>
    <w:rsid w:val="0023478F"/>
    <w:rsid w:val="0023665F"/>
    <w:rsid w:val="00236CDA"/>
    <w:rsid w:val="0024278D"/>
    <w:rsid w:val="00242E7A"/>
    <w:rsid w:val="002462EF"/>
    <w:rsid w:val="00252A3A"/>
    <w:rsid w:val="00252A78"/>
    <w:rsid w:val="00252A89"/>
    <w:rsid w:val="00252DB4"/>
    <w:rsid w:val="0025329B"/>
    <w:rsid w:val="002537BB"/>
    <w:rsid w:val="00253B57"/>
    <w:rsid w:val="00256324"/>
    <w:rsid w:val="0026537E"/>
    <w:rsid w:val="00265B26"/>
    <w:rsid w:val="00266280"/>
    <w:rsid w:val="00270298"/>
    <w:rsid w:val="00270818"/>
    <w:rsid w:val="00271C6B"/>
    <w:rsid w:val="00275952"/>
    <w:rsid w:val="00284763"/>
    <w:rsid w:val="00285136"/>
    <w:rsid w:val="0028604B"/>
    <w:rsid w:val="00287656"/>
    <w:rsid w:val="00295EE6"/>
    <w:rsid w:val="00297F0A"/>
    <w:rsid w:val="002A4F39"/>
    <w:rsid w:val="002A5F9E"/>
    <w:rsid w:val="002A6396"/>
    <w:rsid w:val="002B45EF"/>
    <w:rsid w:val="002B623E"/>
    <w:rsid w:val="002B7A67"/>
    <w:rsid w:val="002C0618"/>
    <w:rsid w:val="002C2B97"/>
    <w:rsid w:val="002C3136"/>
    <w:rsid w:val="002C36F7"/>
    <w:rsid w:val="002C38F7"/>
    <w:rsid w:val="002C3AF5"/>
    <w:rsid w:val="002C4DFF"/>
    <w:rsid w:val="002C6168"/>
    <w:rsid w:val="002C6361"/>
    <w:rsid w:val="002D0662"/>
    <w:rsid w:val="002D0FC8"/>
    <w:rsid w:val="002D3860"/>
    <w:rsid w:val="002D5033"/>
    <w:rsid w:val="002D5E06"/>
    <w:rsid w:val="002D71D5"/>
    <w:rsid w:val="002D7944"/>
    <w:rsid w:val="002E066D"/>
    <w:rsid w:val="002E09D6"/>
    <w:rsid w:val="002E2CAA"/>
    <w:rsid w:val="002E4B99"/>
    <w:rsid w:val="002E4CBA"/>
    <w:rsid w:val="002E574F"/>
    <w:rsid w:val="002E781C"/>
    <w:rsid w:val="002F0BB1"/>
    <w:rsid w:val="002F7AE3"/>
    <w:rsid w:val="002F7E48"/>
    <w:rsid w:val="00300AFF"/>
    <w:rsid w:val="00305536"/>
    <w:rsid w:val="003061C0"/>
    <w:rsid w:val="0030685C"/>
    <w:rsid w:val="003076EE"/>
    <w:rsid w:val="00310E9D"/>
    <w:rsid w:val="00312332"/>
    <w:rsid w:val="00312B99"/>
    <w:rsid w:val="003130BD"/>
    <w:rsid w:val="00316EC4"/>
    <w:rsid w:val="003200DD"/>
    <w:rsid w:val="00323C78"/>
    <w:rsid w:val="00323E9E"/>
    <w:rsid w:val="00325523"/>
    <w:rsid w:val="003263D1"/>
    <w:rsid w:val="00327185"/>
    <w:rsid w:val="00333D4A"/>
    <w:rsid w:val="00334328"/>
    <w:rsid w:val="00340019"/>
    <w:rsid w:val="00342B91"/>
    <w:rsid w:val="00342DAF"/>
    <w:rsid w:val="0034315A"/>
    <w:rsid w:val="0034516F"/>
    <w:rsid w:val="0034532A"/>
    <w:rsid w:val="00345B77"/>
    <w:rsid w:val="003504B7"/>
    <w:rsid w:val="00352FE5"/>
    <w:rsid w:val="00353E50"/>
    <w:rsid w:val="0035432F"/>
    <w:rsid w:val="0035484A"/>
    <w:rsid w:val="003551E5"/>
    <w:rsid w:val="0036098F"/>
    <w:rsid w:val="003612F3"/>
    <w:rsid w:val="00363329"/>
    <w:rsid w:val="00366457"/>
    <w:rsid w:val="003676FC"/>
    <w:rsid w:val="0037500F"/>
    <w:rsid w:val="003751E1"/>
    <w:rsid w:val="00375AAD"/>
    <w:rsid w:val="0037722B"/>
    <w:rsid w:val="00380C25"/>
    <w:rsid w:val="00385141"/>
    <w:rsid w:val="00390010"/>
    <w:rsid w:val="003913AA"/>
    <w:rsid w:val="003928EC"/>
    <w:rsid w:val="00392E0B"/>
    <w:rsid w:val="00395C9B"/>
    <w:rsid w:val="003962F9"/>
    <w:rsid w:val="0039670B"/>
    <w:rsid w:val="00396F65"/>
    <w:rsid w:val="003979FD"/>
    <w:rsid w:val="00397DC6"/>
    <w:rsid w:val="003A4035"/>
    <w:rsid w:val="003A408B"/>
    <w:rsid w:val="003A5BAD"/>
    <w:rsid w:val="003B4696"/>
    <w:rsid w:val="003B5DD5"/>
    <w:rsid w:val="003B6007"/>
    <w:rsid w:val="003B7F2A"/>
    <w:rsid w:val="003C241C"/>
    <w:rsid w:val="003C5D10"/>
    <w:rsid w:val="003C7A3B"/>
    <w:rsid w:val="003D3228"/>
    <w:rsid w:val="003D3A19"/>
    <w:rsid w:val="003D4B33"/>
    <w:rsid w:val="003E25E6"/>
    <w:rsid w:val="003E33E0"/>
    <w:rsid w:val="003E678D"/>
    <w:rsid w:val="003F02DB"/>
    <w:rsid w:val="003F05C6"/>
    <w:rsid w:val="003F214B"/>
    <w:rsid w:val="003F2CEC"/>
    <w:rsid w:val="003F4878"/>
    <w:rsid w:val="003F655C"/>
    <w:rsid w:val="003F6641"/>
    <w:rsid w:val="00400CBD"/>
    <w:rsid w:val="004011CC"/>
    <w:rsid w:val="004027B7"/>
    <w:rsid w:val="004030D5"/>
    <w:rsid w:val="00403755"/>
    <w:rsid w:val="00406973"/>
    <w:rsid w:val="00410096"/>
    <w:rsid w:val="004111D5"/>
    <w:rsid w:val="0041130C"/>
    <w:rsid w:val="0041497C"/>
    <w:rsid w:val="0041555F"/>
    <w:rsid w:val="00415CAB"/>
    <w:rsid w:val="00417494"/>
    <w:rsid w:val="0041772E"/>
    <w:rsid w:val="004177DB"/>
    <w:rsid w:val="0042418B"/>
    <w:rsid w:val="004319C5"/>
    <w:rsid w:val="004333B6"/>
    <w:rsid w:val="00433A02"/>
    <w:rsid w:val="00434721"/>
    <w:rsid w:val="00435F8E"/>
    <w:rsid w:val="00442D37"/>
    <w:rsid w:val="00443756"/>
    <w:rsid w:val="00445AAB"/>
    <w:rsid w:val="00447FCE"/>
    <w:rsid w:val="0045093B"/>
    <w:rsid w:val="00460450"/>
    <w:rsid w:val="00460C33"/>
    <w:rsid w:val="00464239"/>
    <w:rsid w:val="00467522"/>
    <w:rsid w:val="00475453"/>
    <w:rsid w:val="004761EC"/>
    <w:rsid w:val="00483800"/>
    <w:rsid w:val="00486A68"/>
    <w:rsid w:val="004902A8"/>
    <w:rsid w:val="00494525"/>
    <w:rsid w:val="00495249"/>
    <w:rsid w:val="00495AAE"/>
    <w:rsid w:val="00497199"/>
    <w:rsid w:val="00497620"/>
    <w:rsid w:val="004A1442"/>
    <w:rsid w:val="004A2DC0"/>
    <w:rsid w:val="004A670C"/>
    <w:rsid w:val="004A6E35"/>
    <w:rsid w:val="004B2564"/>
    <w:rsid w:val="004B2DA0"/>
    <w:rsid w:val="004B3A14"/>
    <w:rsid w:val="004B4DD9"/>
    <w:rsid w:val="004B5923"/>
    <w:rsid w:val="004C11CF"/>
    <w:rsid w:val="004C20FA"/>
    <w:rsid w:val="004C2A6B"/>
    <w:rsid w:val="004C493B"/>
    <w:rsid w:val="004C5009"/>
    <w:rsid w:val="004C7EE9"/>
    <w:rsid w:val="004D2C85"/>
    <w:rsid w:val="004D33C4"/>
    <w:rsid w:val="004D4AEE"/>
    <w:rsid w:val="004D5831"/>
    <w:rsid w:val="004D5D2D"/>
    <w:rsid w:val="004E3A4E"/>
    <w:rsid w:val="004E4D17"/>
    <w:rsid w:val="004E7E09"/>
    <w:rsid w:val="004F2F0D"/>
    <w:rsid w:val="004F64E7"/>
    <w:rsid w:val="004F6C8B"/>
    <w:rsid w:val="005017D8"/>
    <w:rsid w:val="00505676"/>
    <w:rsid w:val="00506EDD"/>
    <w:rsid w:val="00512129"/>
    <w:rsid w:val="005133BD"/>
    <w:rsid w:val="00513E7A"/>
    <w:rsid w:val="00513F41"/>
    <w:rsid w:val="005148B4"/>
    <w:rsid w:val="00514A61"/>
    <w:rsid w:val="00515834"/>
    <w:rsid w:val="00516189"/>
    <w:rsid w:val="00516492"/>
    <w:rsid w:val="00516688"/>
    <w:rsid w:val="005171A6"/>
    <w:rsid w:val="00523AE4"/>
    <w:rsid w:val="00526277"/>
    <w:rsid w:val="00526F8A"/>
    <w:rsid w:val="00527395"/>
    <w:rsid w:val="005305B5"/>
    <w:rsid w:val="005308CF"/>
    <w:rsid w:val="00531018"/>
    <w:rsid w:val="00531FBA"/>
    <w:rsid w:val="0053285F"/>
    <w:rsid w:val="005336CE"/>
    <w:rsid w:val="00537339"/>
    <w:rsid w:val="00537F96"/>
    <w:rsid w:val="00547246"/>
    <w:rsid w:val="005519A7"/>
    <w:rsid w:val="005520B2"/>
    <w:rsid w:val="00552AA4"/>
    <w:rsid w:val="00553011"/>
    <w:rsid w:val="00556CA6"/>
    <w:rsid w:val="00557870"/>
    <w:rsid w:val="00557B6B"/>
    <w:rsid w:val="00557CED"/>
    <w:rsid w:val="00561CBB"/>
    <w:rsid w:val="005638CF"/>
    <w:rsid w:val="0056469B"/>
    <w:rsid w:val="00565719"/>
    <w:rsid w:val="00566952"/>
    <w:rsid w:val="005704DF"/>
    <w:rsid w:val="0057327C"/>
    <w:rsid w:val="00574A75"/>
    <w:rsid w:val="0057652C"/>
    <w:rsid w:val="005775A6"/>
    <w:rsid w:val="005821D4"/>
    <w:rsid w:val="00585A21"/>
    <w:rsid w:val="005867C0"/>
    <w:rsid w:val="00587F2D"/>
    <w:rsid w:val="0059136D"/>
    <w:rsid w:val="005979F2"/>
    <w:rsid w:val="005A30D1"/>
    <w:rsid w:val="005A3145"/>
    <w:rsid w:val="005A40D6"/>
    <w:rsid w:val="005A44AA"/>
    <w:rsid w:val="005A4835"/>
    <w:rsid w:val="005A5323"/>
    <w:rsid w:val="005A5EED"/>
    <w:rsid w:val="005B567B"/>
    <w:rsid w:val="005B6CC8"/>
    <w:rsid w:val="005B7769"/>
    <w:rsid w:val="005C113F"/>
    <w:rsid w:val="005C2DA1"/>
    <w:rsid w:val="005C5C45"/>
    <w:rsid w:val="005C6024"/>
    <w:rsid w:val="005C6506"/>
    <w:rsid w:val="005C7AAF"/>
    <w:rsid w:val="005D368B"/>
    <w:rsid w:val="005D798B"/>
    <w:rsid w:val="005D7C5D"/>
    <w:rsid w:val="005D7E4B"/>
    <w:rsid w:val="005D7FFD"/>
    <w:rsid w:val="005E3899"/>
    <w:rsid w:val="005E5C3B"/>
    <w:rsid w:val="005E64F8"/>
    <w:rsid w:val="005E6E76"/>
    <w:rsid w:val="005E7B99"/>
    <w:rsid w:val="005F32B3"/>
    <w:rsid w:val="005F61D9"/>
    <w:rsid w:val="005F6C2F"/>
    <w:rsid w:val="005F7615"/>
    <w:rsid w:val="006050FB"/>
    <w:rsid w:val="0060592F"/>
    <w:rsid w:val="00610E25"/>
    <w:rsid w:val="00616B6C"/>
    <w:rsid w:val="00623A6B"/>
    <w:rsid w:val="00624417"/>
    <w:rsid w:val="006275B8"/>
    <w:rsid w:val="0062760D"/>
    <w:rsid w:val="00630545"/>
    <w:rsid w:val="00630C29"/>
    <w:rsid w:val="0063397F"/>
    <w:rsid w:val="00634973"/>
    <w:rsid w:val="00640332"/>
    <w:rsid w:val="00642E0D"/>
    <w:rsid w:val="00645D59"/>
    <w:rsid w:val="00647525"/>
    <w:rsid w:val="006505EF"/>
    <w:rsid w:val="00650B99"/>
    <w:rsid w:val="0065300B"/>
    <w:rsid w:val="006579B7"/>
    <w:rsid w:val="00661C8A"/>
    <w:rsid w:val="0066281E"/>
    <w:rsid w:val="00662889"/>
    <w:rsid w:val="006635CA"/>
    <w:rsid w:val="00663687"/>
    <w:rsid w:val="00672AF1"/>
    <w:rsid w:val="00683B94"/>
    <w:rsid w:val="006848C8"/>
    <w:rsid w:val="006849F4"/>
    <w:rsid w:val="0068578B"/>
    <w:rsid w:val="00691CFC"/>
    <w:rsid w:val="00692D50"/>
    <w:rsid w:val="0069389C"/>
    <w:rsid w:val="006961D3"/>
    <w:rsid w:val="006963F5"/>
    <w:rsid w:val="00697AB1"/>
    <w:rsid w:val="006A0171"/>
    <w:rsid w:val="006A1D4E"/>
    <w:rsid w:val="006A1E02"/>
    <w:rsid w:val="006A2EC9"/>
    <w:rsid w:val="006A363B"/>
    <w:rsid w:val="006A4ACC"/>
    <w:rsid w:val="006A4BC7"/>
    <w:rsid w:val="006A5291"/>
    <w:rsid w:val="006A60D8"/>
    <w:rsid w:val="006B0101"/>
    <w:rsid w:val="006B3D40"/>
    <w:rsid w:val="006B4212"/>
    <w:rsid w:val="006B7469"/>
    <w:rsid w:val="006B7AD4"/>
    <w:rsid w:val="006C324B"/>
    <w:rsid w:val="006C37C8"/>
    <w:rsid w:val="006C5951"/>
    <w:rsid w:val="006C61F6"/>
    <w:rsid w:val="006C6BC7"/>
    <w:rsid w:val="006C6CC8"/>
    <w:rsid w:val="006D07BB"/>
    <w:rsid w:val="006D3240"/>
    <w:rsid w:val="006D40F8"/>
    <w:rsid w:val="006D52A3"/>
    <w:rsid w:val="006E027F"/>
    <w:rsid w:val="006E3ECC"/>
    <w:rsid w:val="006E6B5E"/>
    <w:rsid w:val="006F0548"/>
    <w:rsid w:val="006F2104"/>
    <w:rsid w:val="006F4805"/>
    <w:rsid w:val="006F490C"/>
    <w:rsid w:val="007029C3"/>
    <w:rsid w:val="007035EF"/>
    <w:rsid w:val="0070421C"/>
    <w:rsid w:val="00706B6E"/>
    <w:rsid w:val="007148EE"/>
    <w:rsid w:val="00714EEF"/>
    <w:rsid w:val="007168B0"/>
    <w:rsid w:val="00717E89"/>
    <w:rsid w:val="00720168"/>
    <w:rsid w:val="007229E2"/>
    <w:rsid w:val="00723979"/>
    <w:rsid w:val="00724652"/>
    <w:rsid w:val="00727E0C"/>
    <w:rsid w:val="00730084"/>
    <w:rsid w:val="007317CC"/>
    <w:rsid w:val="0073478A"/>
    <w:rsid w:val="007369C1"/>
    <w:rsid w:val="007403C4"/>
    <w:rsid w:val="007405D8"/>
    <w:rsid w:val="007438E5"/>
    <w:rsid w:val="00745C66"/>
    <w:rsid w:val="007477C0"/>
    <w:rsid w:val="00751027"/>
    <w:rsid w:val="00752DFA"/>
    <w:rsid w:val="00752F26"/>
    <w:rsid w:val="00753A02"/>
    <w:rsid w:val="0075520B"/>
    <w:rsid w:val="00755A31"/>
    <w:rsid w:val="0075616F"/>
    <w:rsid w:val="0075662D"/>
    <w:rsid w:val="00757C26"/>
    <w:rsid w:val="00757CD9"/>
    <w:rsid w:val="00760128"/>
    <w:rsid w:val="0076126A"/>
    <w:rsid w:val="00764359"/>
    <w:rsid w:val="0078693D"/>
    <w:rsid w:val="00790798"/>
    <w:rsid w:val="007933A4"/>
    <w:rsid w:val="00795925"/>
    <w:rsid w:val="007A0244"/>
    <w:rsid w:val="007A13D9"/>
    <w:rsid w:val="007A2FDC"/>
    <w:rsid w:val="007A352E"/>
    <w:rsid w:val="007A4306"/>
    <w:rsid w:val="007A4F6C"/>
    <w:rsid w:val="007A5611"/>
    <w:rsid w:val="007A72AF"/>
    <w:rsid w:val="007B0778"/>
    <w:rsid w:val="007B359E"/>
    <w:rsid w:val="007B4215"/>
    <w:rsid w:val="007B4468"/>
    <w:rsid w:val="007B7E22"/>
    <w:rsid w:val="007C038D"/>
    <w:rsid w:val="007C209C"/>
    <w:rsid w:val="007C25AF"/>
    <w:rsid w:val="007C2FC2"/>
    <w:rsid w:val="007C44C9"/>
    <w:rsid w:val="007C4F05"/>
    <w:rsid w:val="007C7D72"/>
    <w:rsid w:val="007C7F36"/>
    <w:rsid w:val="007D5B1E"/>
    <w:rsid w:val="007D6584"/>
    <w:rsid w:val="007E0C2A"/>
    <w:rsid w:val="007E118D"/>
    <w:rsid w:val="007E20B8"/>
    <w:rsid w:val="007E422D"/>
    <w:rsid w:val="007E579D"/>
    <w:rsid w:val="007E61B7"/>
    <w:rsid w:val="007E7EC7"/>
    <w:rsid w:val="007F146F"/>
    <w:rsid w:val="007F2319"/>
    <w:rsid w:val="007F37BB"/>
    <w:rsid w:val="007F5F26"/>
    <w:rsid w:val="00800E81"/>
    <w:rsid w:val="00802F35"/>
    <w:rsid w:val="00802F5E"/>
    <w:rsid w:val="00806459"/>
    <w:rsid w:val="008151EF"/>
    <w:rsid w:val="00815A06"/>
    <w:rsid w:val="008175E9"/>
    <w:rsid w:val="008208AC"/>
    <w:rsid w:val="00821843"/>
    <w:rsid w:val="0082201D"/>
    <w:rsid w:val="008225E5"/>
    <w:rsid w:val="00823317"/>
    <w:rsid w:val="00824696"/>
    <w:rsid w:val="00826549"/>
    <w:rsid w:val="00826A35"/>
    <w:rsid w:val="00827D09"/>
    <w:rsid w:val="00827E88"/>
    <w:rsid w:val="008316E8"/>
    <w:rsid w:val="00831F4D"/>
    <w:rsid w:val="0083390A"/>
    <w:rsid w:val="00835EDD"/>
    <w:rsid w:val="00836EA8"/>
    <w:rsid w:val="00836FAD"/>
    <w:rsid w:val="00837378"/>
    <w:rsid w:val="008402AF"/>
    <w:rsid w:val="008423A0"/>
    <w:rsid w:val="008436BA"/>
    <w:rsid w:val="00843D50"/>
    <w:rsid w:val="00847E50"/>
    <w:rsid w:val="00851D98"/>
    <w:rsid w:val="008520E0"/>
    <w:rsid w:val="00853C38"/>
    <w:rsid w:val="0085488A"/>
    <w:rsid w:val="008563F6"/>
    <w:rsid w:val="00857196"/>
    <w:rsid w:val="008579F3"/>
    <w:rsid w:val="00857B35"/>
    <w:rsid w:val="00862846"/>
    <w:rsid w:val="008640E7"/>
    <w:rsid w:val="008640F9"/>
    <w:rsid w:val="008704B3"/>
    <w:rsid w:val="00870C87"/>
    <w:rsid w:val="00871010"/>
    <w:rsid w:val="00871531"/>
    <w:rsid w:val="00874661"/>
    <w:rsid w:val="00874BA0"/>
    <w:rsid w:val="00877B4B"/>
    <w:rsid w:val="00882CC8"/>
    <w:rsid w:val="00883468"/>
    <w:rsid w:val="00883471"/>
    <w:rsid w:val="008838F1"/>
    <w:rsid w:val="00886AFC"/>
    <w:rsid w:val="00891929"/>
    <w:rsid w:val="008926DC"/>
    <w:rsid w:val="00893991"/>
    <w:rsid w:val="00894165"/>
    <w:rsid w:val="008A0E5B"/>
    <w:rsid w:val="008A304C"/>
    <w:rsid w:val="008A541C"/>
    <w:rsid w:val="008A636A"/>
    <w:rsid w:val="008B0B12"/>
    <w:rsid w:val="008B1ACD"/>
    <w:rsid w:val="008B2CE8"/>
    <w:rsid w:val="008B31C1"/>
    <w:rsid w:val="008B402B"/>
    <w:rsid w:val="008B7E54"/>
    <w:rsid w:val="008C00CA"/>
    <w:rsid w:val="008C0128"/>
    <w:rsid w:val="008C33EE"/>
    <w:rsid w:val="008C3B1F"/>
    <w:rsid w:val="008C4220"/>
    <w:rsid w:val="008C46AB"/>
    <w:rsid w:val="008C49DC"/>
    <w:rsid w:val="008C5686"/>
    <w:rsid w:val="008C5A35"/>
    <w:rsid w:val="008C74C5"/>
    <w:rsid w:val="008C7EDD"/>
    <w:rsid w:val="008D0809"/>
    <w:rsid w:val="008D237D"/>
    <w:rsid w:val="008D2593"/>
    <w:rsid w:val="008D42BD"/>
    <w:rsid w:val="008D4A86"/>
    <w:rsid w:val="008D4DA0"/>
    <w:rsid w:val="008E0F61"/>
    <w:rsid w:val="008E4722"/>
    <w:rsid w:val="008E479D"/>
    <w:rsid w:val="008E5148"/>
    <w:rsid w:val="008E56C5"/>
    <w:rsid w:val="008E6389"/>
    <w:rsid w:val="008E6B7A"/>
    <w:rsid w:val="008E72AC"/>
    <w:rsid w:val="008F4455"/>
    <w:rsid w:val="008F47CD"/>
    <w:rsid w:val="008F5380"/>
    <w:rsid w:val="00900347"/>
    <w:rsid w:val="009027A7"/>
    <w:rsid w:val="00902D95"/>
    <w:rsid w:val="009076D3"/>
    <w:rsid w:val="0091142D"/>
    <w:rsid w:val="00912B3C"/>
    <w:rsid w:val="00912BC3"/>
    <w:rsid w:val="00914A36"/>
    <w:rsid w:val="00915AC7"/>
    <w:rsid w:val="00921762"/>
    <w:rsid w:val="009230D2"/>
    <w:rsid w:val="009231C2"/>
    <w:rsid w:val="009237B2"/>
    <w:rsid w:val="009239C7"/>
    <w:rsid w:val="00926020"/>
    <w:rsid w:val="009311A9"/>
    <w:rsid w:val="009313CF"/>
    <w:rsid w:val="00932C1F"/>
    <w:rsid w:val="009331B2"/>
    <w:rsid w:val="009346A9"/>
    <w:rsid w:val="009351DA"/>
    <w:rsid w:val="0093525E"/>
    <w:rsid w:val="00936149"/>
    <w:rsid w:val="00940CAB"/>
    <w:rsid w:val="00942776"/>
    <w:rsid w:val="00943B7A"/>
    <w:rsid w:val="009446A2"/>
    <w:rsid w:val="00945FC3"/>
    <w:rsid w:val="009523A9"/>
    <w:rsid w:val="0095664A"/>
    <w:rsid w:val="0096107A"/>
    <w:rsid w:val="00961362"/>
    <w:rsid w:val="00961E80"/>
    <w:rsid w:val="009620CE"/>
    <w:rsid w:val="0096385F"/>
    <w:rsid w:val="00966F26"/>
    <w:rsid w:val="00967CF9"/>
    <w:rsid w:val="00970ADF"/>
    <w:rsid w:val="0097162D"/>
    <w:rsid w:val="009724DB"/>
    <w:rsid w:val="009768CF"/>
    <w:rsid w:val="0097752B"/>
    <w:rsid w:val="009852E3"/>
    <w:rsid w:val="00987A9E"/>
    <w:rsid w:val="00996500"/>
    <w:rsid w:val="009A05B7"/>
    <w:rsid w:val="009A2300"/>
    <w:rsid w:val="009A3B5B"/>
    <w:rsid w:val="009A5285"/>
    <w:rsid w:val="009A6741"/>
    <w:rsid w:val="009A7C97"/>
    <w:rsid w:val="009B0782"/>
    <w:rsid w:val="009B0A43"/>
    <w:rsid w:val="009B310C"/>
    <w:rsid w:val="009B3FD4"/>
    <w:rsid w:val="009B4397"/>
    <w:rsid w:val="009B5871"/>
    <w:rsid w:val="009C02CB"/>
    <w:rsid w:val="009C110B"/>
    <w:rsid w:val="009C37B8"/>
    <w:rsid w:val="009C434A"/>
    <w:rsid w:val="009C4EF0"/>
    <w:rsid w:val="009C6360"/>
    <w:rsid w:val="009D1ACA"/>
    <w:rsid w:val="009D4BEB"/>
    <w:rsid w:val="009D6B9B"/>
    <w:rsid w:val="009D7661"/>
    <w:rsid w:val="009D7B2C"/>
    <w:rsid w:val="009D7E73"/>
    <w:rsid w:val="009E0616"/>
    <w:rsid w:val="009E15B4"/>
    <w:rsid w:val="009E26EA"/>
    <w:rsid w:val="009E2701"/>
    <w:rsid w:val="009E33E1"/>
    <w:rsid w:val="009E5596"/>
    <w:rsid w:val="009E7DBD"/>
    <w:rsid w:val="009F07A3"/>
    <w:rsid w:val="009F1D6D"/>
    <w:rsid w:val="009F66AE"/>
    <w:rsid w:val="009F6728"/>
    <w:rsid w:val="009F768F"/>
    <w:rsid w:val="00A0158C"/>
    <w:rsid w:val="00A0167B"/>
    <w:rsid w:val="00A01865"/>
    <w:rsid w:val="00A04375"/>
    <w:rsid w:val="00A04CA3"/>
    <w:rsid w:val="00A063DB"/>
    <w:rsid w:val="00A10695"/>
    <w:rsid w:val="00A10EA4"/>
    <w:rsid w:val="00A111E9"/>
    <w:rsid w:val="00A141D7"/>
    <w:rsid w:val="00A14FEF"/>
    <w:rsid w:val="00A16629"/>
    <w:rsid w:val="00A17616"/>
    <w:rsid w:val="00A20686"/>
    <w:rsid w:val="00A2091C"/>
    <w:rsid w:val="00A22032"/>
    <w:rsid w:val="00A22485"/>
    <w:rsid w:val="00A25971"/>
    <w:rsid w:val="00A25DEC"/>
    <w:rsid w:val="00A265A7"/>
    <w:rsid w:val="00A31C59"/>
    <w:rsid w:val="00A3290C"/>
    <w:rsid w:val="00A346BB"/>
    <w:rsid w:val="00A357DB"/>
    <w:rsid w:val="00A379E2"/>
    <w:rsid w:val="00A40B0C"/>
    <w:rsid w:val="00A42695"/>
    <w:rsid w:val="00A42EE3"/>
    <w:rsid w:val="00A44B3B"/>
    <w:rsid w:val="00A4668B"/>
    <w:rsid w:val="00A5024F"/>
    <w:rsid w:val="00A511F1"/>
    <w:rsid w:val="00A53198"/>
    <w:rsid w:val="00A54581"/>
    <w:rsid w:val="00A55F55"/>
    <w:rsid w:val="00A562F1"/>
    <w:rsid w:val="00A61677"/>
    <w:rsid w:val="00A625F9"/>
    <w:rsid w:val="00A62E9E"/>
    <w:rsid w:val="00A6336E"/>
    <w:rsid w:val="00A66499"/>
    <w:rsid w:val="00A72EA6"/>
    <w:rsid w:val="00A733E1"/>
    <w:rsid w:val="00A76F31"/>
    <w:rsid w:val="00A77A6E"/>
    <w:rsid w:val="00A827B3"/>
    <w:rsid w:val="00A84FFE"/>
    <w:rsid w:val="00A91447"/>
    <w:rsid w:val="00A92303"/>
    <w:rsid w:val="00AA04B8"/>
    <w:rsid w:val="00AA198A"/>
    <w:rsid w:val="00AA7D50"/>
    <w:rsid w:val="00AB08CF"/>
    <w:rsid w:val="00AB1C06"/>
    <w:rsid w:val="00AB1D59"/>
    <w:rsid w:val="00AB3519"/>
    <w:rsid w:val="00AB408A"/>
    <w:rsid w:val="00AB4287"/>
    <w:rsid w:val="00AB44A4"/>
    <w:rsid w:val="00AB57CE"/>
    <w:rsid w:val="00AC1F57"/>
    <w:rsid w:val="00AC3EF9"/>
    <w:rsid w:val="00AC4413"/>
    <w:rsid w:val="00AC4BBC"/>
    <w:rsid w:val="00AC79D5"/>
    <w:rsid w:val="00AD0CE9"/>
    <w:rsid w:val="00AD1D23"/>
    <w:rsid w:val="00AD2278"/>
    <w:rsid w:val="00AD3898"/>
    <w:rsid w:val="00AD5340"/>
    <w:rsid w:val="00AD6047"/>
    <w:rsid w:val="00AD62CC"/>
    <w:rsid w:val="00AD662A"/>
    <w:rsid w:val="00AD6942"/>
    <w:rsid w:val="00AD6D8E"/>
    <w:rsid w:val="00AE0806"/>
    <w:rsid w:val="00AE195C"/>
    <w:rsid w:val="00AE1A3F"/>
    <w:rsid w:val="00AE41BB"/>
    <w:rsid w:val="00AE6CA6"/>
    <w:rsid w:val="00AE6F1E"/>
    <w:rsid w:val="00AF054C"/>
    <w:rsid w:val="00AF15F5"/>
    <w:rsid w:val="00AF3186"/>
    <w:rsid w:val="00AF3F9E"/>
    <w:rsid w:val="00AF4BCA"/>
    <w:rsid w:val="00AF79FF"/>
    <w:rsid w:val="00AF7B58"/>
    <w:rsid w:val="00AF7D50"/>
    <w:rsid w:val="00B03CD7"/>
    <w:rsid w:val="00B07BF8"/>
    <w:rsid w:val="00B1098C"/>
    <w:rsid w:val="00B10FC1"/>
    <w:rsid w:val="00B11018"/>
    <w:rsid w:val="00B11FB5"/>
    <w:rsid w:val="00B1284B"/>
    <w:rsid w:val="00B1432D"/>
    <w:rsid w:val="00B15B19"/>
    <w:rsid w:val="00B2030D"/>
    <w:rsid w:val="00B20BD9"/>
    <w:rsid w:val="00B20C0B"/>
    <w:rsid w:val="00B21D5B"/>
    <w:rsid w:val="00B26B18"/>
    <w:rsid w:val="00B3021C"/>
    <w:rsid w:val="00B311CA"/>
    <w:rsid w:val="00B329AD"/>
    <w:rsid w:val="00B33E95"/>
    <w:rsid w:val="00B3446F"/>
    <w:rsid w:val="00B41D4F"/>
    <w:rsid w:val="00B4690B"/>
    <w:rsid w:val="00B47155"/>
    <w:rsid w:val="00B5156E"/>
    <w:rsid w:val="00B520CB"/>
    <w:rsid w:val="00B52EAB"/>
    <w:rsid w:val="00B53F6D"/>
    <w:rsid w:val="00B5472C"/>
    <w:rsid w:val="00B54997"/>
    <w:rsid w:val="00B54CAA"/>
    <w:rsid w:val="00B55B82"/>
    <w:rsid w:val="00B612F6"/>
    <w:rsid w:val="00B61D9F"/>
    <w:rsid w:val="00B70D49"/>
    <w:rsid w:val="00B721ED"/>
    <w:rsid w:val="00B72DCA"/>
    <w:rsid w:val="00B75E4F"/>
    <w:rsid w:val="00B76490"/>
    <w:rsid w:val="00B816F7"/>
    <w:rsid w:val="00B81DC8"/>
    <w:rsid w:val="00B83512"/>
    <w:rsid w:val="00B84976"/>
    <w:rsid w:val="00B87A9A"/>
    <w:rsid w:val="00B937D6"/>
    <w:rsid w:val="00B9450A"/>
    <w:rsid w:val="00B951AA"/>
    <w:rsid w:val="00B9657C"/>
    <w:rsid w:val="00B96B24"/>
    <w:rsid w:val="00BA202B"/>
    <w:rsid w:val="00BA3941"/>
    <w:rsid w:val="00BA5BA6"/>
    <w:rsid w:val="00BB027F"/>
    <w:rsid w:val="00BB2263"/>
    <w:rsid w:val="00BC2747"/>
    <w:rsid w:val="00BD10E3"/>
    <w:rsid w:val="00BD110C"/>
    <w:rsid w:val="00BD27A0"/>
    <w:rsid w:val="00BD2D92"/>
    <w:rsid w:val="00BD691F"/>
    <w:rsid w:val="00BD71C6"/>
    <w:rsid w:val="00BD78F0"/>
    <w:rsid w:val="00BE1C6F"/>
    <w:rsid w:val="00BE5495"/>
    <w:rsid w:val="00BF32D5"/>
    <w:rsid w:val="00BF509F"/>
    <w:rsid w:val="00BF63B3"/>
    <w:rsid w:val="00BF7F62"/>
    <w:rsid w:val="00C03A89"/>
    <w:rsid w:val="00C03C52"/>
    <w:rsid w:val="00C0447C"/>
    <w:rsid w:val="00C04495"/>
    <w:rsid w:val="00C0599C"/>
    <w:rsid w:val="00C059F5"/>
    <w:rsid w:val="00C0696E"/>
    <w:rsid w:val="00C07029"/>
    <w:rsid w:val="00C10BB0"/>
    <w:rsid w:val="00C171F5"/>
    <w:rsid w:val="00C2044F"/>
    <w:rsid w:val="00C20541"/>
    <w:rsid w:val="00C209E6"/>
    <w:rsid w:val="00C224B2"/>
    <w:rsid w:val="00C22DB7"/>
    <w:rsid w:val="00C240BA"/>
    <w:rsid w:val="00C24A97"/>
    <w:rsid w:val="00C24B18"/>
    <w:rsid w:val="00C25CE2"/>
    <w:rsid w:val="00C27083"/>
    <w:rsid w:val="00C31B64"/>
    <w:rsid w:val="00C3272D"/>
    <w:rsid w:val="00C3289E"/>
    <w:rsid w:val="00C33031"/>
    <w:rsid w:val="00C33CD5"/>
    <w:rsid w:val="00C34E80"/>
    <w:rsid w:val="00C44595"/>
    <w:rsid w:val="00C44BF6"/>
    <w:rsid w:val="00C4724B"/>
    <w:rsid w:val="00C47331"/>
    <w:rsid w:val="00C52A33"/>
    <w:rsid w:val="00C52A4C"/>
    <w:rsid w:val="00C56659"/>
    <w:rsid w:val="00C60CB8"/>
    <w:rsid w:val="00C6136F"/>
    <w:rsid w:val="00C61E64"/>
    <w:rsid w:val="00C63B3E"/>
    <w:rsid w:val="00C644C9"/>
    <w:rsid w:val="00C66821"/>
    <w:rsid w:val="00C6786C"/>
    <w:rsid w:val="00C7121A"/>
    <w:rsid w:val="00C72289"/>
    <w:rsid w:val="00C74E57"/>
    <w:rsid w:val="00C8057D"/>
    <w:rsid w:val="00C825A5"/>
    <w:rsid w:val="00C845FB"/>
    <w:rsid w:val="00C86D68"/>
    <w:rsid w:val="00C90E3D"/>
    <w:rsid w:val="00C920B5"/>
    <w:rsid w:val="00C94B4C"/>
    <w:rsid w:val="00C96465"/>
    <w:rsid w:val="00C97219"/>
    <w:rsid w:val="00CA04EC"/>
    <w:rsid w:val="00CA110E"/>
    <w:rsid w:val="00CA11E9"/>
    <w:rsid w:val="00CA2854"/>
    <w:rsid w:val="00CA2E41"/>
    <w:rsid w:val="00CA41A9"/>
    <w:rsid w:val="00CA546A"/>
    <w:rsid w:val="00CA70BD"/>
    <w:rsid w:val="00CA7276"/>
    <w:rsid w:val="00CA743C"/>
    <w:rsid w:val="00CB17F5"/>
    <w:rsid w:val="00CB189C"/>
    <w:rsid w:val="00CB7322"/>
    <w:rsid w:val="00CC16EF"/>
    <w:rsid w:val="00CC1BD8"/>
    <w:rsid w:val="00CD2F23"/>
    <w:rsid w:val="00CD4114"/>
    <w:rsid w:val="00CD4340"/>
    <w:rsid w:val="00CD4385"/>
    <w:rsid w:val="00CD49B5"/>
    <w:rsid w:val="00CD7BED"/>
    <w:rsid w:val="00CE0C4E"/>
    <w:rsid w:val="00CE0DD3"/>
    <w:rsid w:val="00CE127D"/>
    <w:rsid w:val="00CE5E87"/>
    <w:rsid w:val="00CF0001"/>
    <w:rsid w:val="00CF08B2"/>
    <w:rsid w:val="00CF10D0"/>
    <w:rsid w:val="00CF2142"/>
    <w:rsid w:val="00CF22E5"/>
    <w:rsid w:val="00CF34E8"/>
    <w:rsid w:val="00CF4160"/>
    <w:rsid w:val="00D03F1D"/>
    <w:rsid w:val="00D051F0"/>
    <w:rsid w:val="00D05257"/>
    <w:rsid w:val="00D054F9"/>
    <w:rsid w:val="00D06C83"/>
    <w:rsid w:val="00D0794B"/>
    <w:rsid w:val="00D201A7"/>
    <w:rsid w:val="00D205E0"/>
    <w:rsid w:val="00D20698"/>
    <w:rsid w:val="00D20CC1"/>
    <w:rsid w:val="00D24255"/>
    <w:rsid w:val="00D26955"/>
    <w:rsid w:val="00D27727"/>
    <w:rsid w:val="00D30636"/>
    <w:rsid w:val="00D324FE"/>
    <w:rsid w:val="00D44973"/>
    <w:rsid w:val="00D46642"/>
    <w:rsid w:val="00D524B5"/>
    <w:rsid w:val="00D53A52"/>
    <w:rsid w:val="00D5472F"/>
    <w:rsid w:val="00D55382"/>
    <w:rsid w:val="00D60A3F"/>
    <w:rsid w:val="00D61EFE"/>
    <w:rsid w:val="00D6330E"/>
    <w:rsid w:val="00D64885"/>
    <w:rsid w:val="00D65441"/>
    <w:rsid w:val="00D66851"/>
    <w:rsid w:val="00D669C5"/>
    <w:rsid w:val="00D7160E"/>
    <w:rsid w:val="00D73C56"/>
    <w:rsid w:val="00D74E14"/>
    <w:rsid w:val="00D75D12"/>
    <w:rsid w:val="00D75DB5"/>
    <w:rsid w:val="00D761DC"/>
    <w:rsid w:val="00D769EF"/>
    <w:rsid w:val="00D8093A"/>
    <w:rsid w:val="00D8429C"/>
    <w:rsid w:val="00D90324"/>
    <w:rsid w:val="00D90FEB"/>
    <w:rsid w:val="00D91B94"/>
    <w:rsid w:val="00D971F3"/>
    <w:rsid w:val="00D9758C"/>
    <w:rsid w:val="00DA0C6A"/>
    <w:rsid w:val="00DA27CC"/>
    <w:rsid w:val="00DA4245"/>
    <w:rsid w:val="00DA42C3"/>
    <w:rsid w:val="00DA450D"/>
    <w:rsid w:val="00DA4D07"/>
    <w:rsid w:val="00DA4DE3"/>
    <w:rsid w:val="00DA68A9"/>
    <w:rsid w:val="00DB3AC1"/>
    <w:rsid w:val="00DB511E"/>
    <w:rsid w:val="00DB608D"/>
    <w:rsid w:val="00DB699C"/>
    <w:rsid w:val="00DB762F"/>
    <w:rsid w:val="00DC12A7"/>
    <w:rsid w:val="00DC482A"/>
    <w:rsid w:val="00DC54BF"/>
    <w:rsid w:val="00DD036D"/>
    <w:rsid w:val="00DD0A67"/>
    <w:rsid w:val="00DD0FFF"/>
    <w:rsid w:val="00DD210B"/>
    <w:rsid w:val="00DD4894"/>
    <w:rsid w:val="00DD49D2"/>
    <w:rsid w:val="00DD522A"/>
    <w:rsid w:val="00DD601A"/>
    <w:rsid w:val="00DD61FA"/>
    <w:rsid w:val="00DD71E1"/>
    <w:rsid w:val="00DD76CE"/>
    <w:rsid w:val="00DD77C4"/>
    <w:rsid w:val="00DE2F6B"/>
    <w:rsid w:val="00DE4470"/>
    <w:rsid w:val="00DE534F"/>
    <w:rsid w:val="00DE58EF"/>
    <w:rsid w:val="00DE70CA"/>
    <w:rsid w:val="00DE7D96"/>
    <w:rsid w:val="00DF5866"/>
    <w:rsid w:val="00DF6A07"/>
    <w:rsid w:val="00E0042E"/>
    <w:rsid w:val="00E00876"/>
    <w:rsid w:val="00E01329"/>
    <w:rsid w:val="00E013F7"/>
    <w:rsid w:val="00E02C1B"/>
    <w:rsid w:val="00E031C7"/>
    <w:rsid w:val="00E03372"/>
    <w:rsid w:val="00E073EF"/>
    <w:rsid w:val="00E07DCE"/>
    <w:rsid w:val="00E112AF"/>
    <w:rsid w:val="00E113CE"/>
    <w:rsid w:val="00E12A9C"/>
    <w:rsid w:val="00E14147"/>
    <w:rsid w:val="00E169E0"/>
    <w:rsid w:val="00E17489"/>
    <w:rsid w:val="00E20BD1"/>
    <w:rsid w:val="00E24F02"/>
    <w:rsid w:val="00E256C2"/>
    <w:rsid w:val="00E257B7"/>
    <w:rsid w:val="00E26D95"/>
    <w:rsid w:val="00E3213B"/>
    <w:rsid w:val="00E3356D"/>
    <w:rsid w:val="00E33A31"/>
    <w:rsid w:val="00E340DE"/>
    <w:rsid w:val="00E34652"/>
    <w:rsid w:val="00E359AF"/>
    <w:rsid w:val="00E35C21"/>
    <w:rsid w:val="00E36BD7"/>
    <w:rsid w:val="00E3777C"/>
    <w:rsid w:val="00E37B65"/>
    <w:rsid w:val="00E37DE5"/>
    <w:rsid w:val="00E41CF5"/>
    <w:rsid w:val="00E4342B"/>
    <w:rsid w:val="00E44ADC"/>
    <w:rsid w:val="00E45495"/>
    <w:rsid w:val="00E45FF7"/>
    <w:rsid w:val="00E52FDD"/>
    <w:rsid w:val="00E55033"/>
    <w:rsid w:val="00E555D7"/>
    <w:rsid w:val="00E57723"/>
    <w:rsid w:val="00E60BCE"/>
    <w:rsid w:val="00E6119C"/>
    <w:rsid w:val="00E64570"/>
    <w:rsid w:val="00E6560D"/>
    <w:rsid w:val="00E656C8"/>
    <w:rsid w:val="00E6620D"/>
    <w:rsid w:val="00E702BC"/>
    <w:rsid w:val="00E72BB1"/>
    <w:rsid w:val="00E73F40"/>
    <w:rsid w:val="00E75893"/>
    <w:rsid w:val="00E77EB2"/>
    <w:rsid w:val="00E83037"/>
    <w:rsid w:val="00E838E8"/>
    <w:rsid w:val="00E871A9"/>
    <w:rsid w:val="00E87735"/>
    <w:rsid w:val="00E90170"/>
    <w:rsid w:val="00E909EB"/>
    <w:rsid w:val="00E922A6"/>
    <w:rsid w:val="00E9358C"/>
    <w:rsid w:val="00E93693"/>
    <w:rsid w:val="00E95BC0"/>
    <w:rsid w:val="00EA03CA"/>
    <w:rsid w:val="00EA2DC9"/>
    <w:rsid w:val="00EA4A82"/>
    <w:rsid w:val="00EA5B3F"/>
    <w:rsid w:val="00EA69FE"/>
    <w:rsid w:val="00EA71DC"/>
    <w:rsid w:val="00EA727A"/>
    <w:rsid w:val="00EB0039"/>
    <w:rsid w:val="00EB094D"/>
    <w:rsid w:val="00EB1D33"/>
    <w:rsid w:val="00EB3070"/>
    <w:rsid w:val="00EB395B"/>
    <w:rsid w:val="00EB483F"/>
    <w:rsid w:val="00EB556D"/>
    <w:rsid w:val="00EB5AF8"/>
    <w:rsid w:val="00EC00A6"/>
    <w:rsid w:val="00EC4BFF"/>
    <w:rsid w:val="00EC5448"/>
    <w:rsid w:val="00EC6D4D"/>
    <w:rsid w:val="00EC6E70"/>
    <w:rsid w:val="00EC79E3"/>
    <w:rsid w:val="00ED1C7F"/>
    <w:rsid w:val="00ED2300"/>
    <w:rsid w:val="00ED3740"/>
    <w:rsid w:val="00ED3B58"/>
    <w:rsid w:val="00ED4E2B"/>
    <w:rsid w:val="00EE2424"/>
    <w:rsid w:val="00EE420F"/>
    <w:rsid w:val="00EE6AD1"/>
    <w:rsid w:val="00EF45CF"/>
    <w:rsid w:val="00F0146F"/>
    <w:rsid w:val="00F03470"/>
    <w:rsid w:val="00F03502"/>
    <w:rsid w:val="00F03809"/>
    <w:rsid w:val="00F046F5"/>
    <w:rsid w:val="00F059A2"/>
    <w:rsid w:val="00F0798D"/>
    <w:rsid w:val="00F07EA7"/>
    <w:rsid w:val="00F10163"/>
    <w:rsid w:val="00F10E17"/>
    <w:rsid w:val="00F11A2A"/>
    <w:rsid w:val="00F1496B"/>
    <w:rsid w:val="00F156C7"/>
    <w:rsid w:val="00F21471"/>
    <w:rsid w:val="00F21709"/>
    <w:rsid w:val="00F23365"/>
    <w:rsid w:val="00F23857"/>
    <w:rsid w:val="00F246B4"/>
    <w:rsid w:val="00F25188"/>
    <w:rsid w:val="00F26D37"/>
    <w:rsid w:val="00F27D00"/>
    <w:rsid w:val="00F309CB"/>
    <w:rsid w:val="00F3144E"/>
    <w:rsid w:val="00F3430C"/>
    <w:rsid w:val="00F3528E"/>
    <w:rsid w:val="00F36330"/>
    <w:rsid w:val="00F36C8C"/>
    <w:rsid w:val="00F36E99"/>
    <w:rsid w:val="00F37A54"/>
    <w:rsid w:val="00F404B0"/>
    <w:rsid w:val="00F44EEB"/>
    <w:rsid w:val="00F4579F"/>
    <w:rsid w:val="00F46F9B"/>
    <w:rsid w:val="00F5233C"/>
    <w:rsid w:val="00F56FB7"/>
    <w:rsid w:val="00F5709E"/>
    <w:rsid w:val="00F57C88"/>
    <w:rsid w:val="00F60DEB"/>
    <w:rsid w:val="00F67D90"/>
    <w:rsid w:val="00F705FD"/>
    <w:rsid w:val="00F70781"/>
    <w:rsid w:val="00F73DC0"/>
    <w:rsid w:val="00F80DC3"/>
    <w:rsid w:val="00F81978"/>
    <w:rsid w:val="00F82A30"/>
    <w:rsid w:val="00F8796B"/>
    <w:rsid w:val="00F87B03"/>
    <w:rsid w:val="00F87BF8"/>
    <w:rsid w:val="00F913D0"/>
    <w:rsid w:val="00F9157D"/>
    <w:rsid w:val="00F91851"/>
    <w:rsid w:val="00F9288E"/>
    <w:rsid w:val="00F94108"/>
    <w:rsid w:val="00F95EDC"/>
    <w:rsid w:val="00FA1618"/>
    <w:rsid w:val="00FA4479"/>
    <w:rsid w:val="00FA54D0"/>
    <w:rsid w:val="00FA71FF"/>
    <w:rsid w:val="00FA7A2A"/>
    <w:rsid w:val="00FB0FA0"/>
    <w:rsid w:val="00FB16D8"/>
    <w:rsid w:val="00FB259A"/>
    <w:rsid w:val="00FB5D54"/>
    <w:rsid w:val="00FB607C"/>
    <w:rsid w:val="00FB616D"/>
    <w:rsid w:val="00FC1BB0"/>
    <w:rsid w:val="00FC303B"/>
    <w:rsid w:val="00FC3176"/>
    <w:rsid w:val="00FC31EF"/>
    <w:rsid w:val="00FC61CC"/>
    <w:rsid w:val="00FC69C0"/>
    <w:rsid w:val="00FD02F5"/>
    <w:rsid w:val="00FD14F3"/>
    <w:rsid w:val="00FD180A"/>
    <w:rsid w:val="00FD186A"/>
    <w:rsid w:val="00FD2AB6"/>
    <w:rsid w:val="00FD35B1"/>
    <w:rsid w:val="00FD70CE"/>
    <w:rsid w:val="00FD739D"/>
    <w:rsid w:val="00FE06EC"/>
    <w:rsid w:val="00FE25A1"/>
    <w:rsid w:val="00FE4427"/>
    <w:rsid w:val="00FF0368"/>
    <w:rsid w:val="00FF1402"/>
    <w:rsid w:val="00FF1E66"/>
    <w:rsid w:val="00FF252B"/>
    <w:rsid w:val="00FF36EE"/>
    <w:rsid w:val="00FF39E5"/>
    <w:rsid w:val="00FF5303"/>
    <w:rsid w:val="00FF544A"/>
    <w:rsid w:val="00FF57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22A685"/>
  <w15:chartTrackingRefBased/>
  <w15:docId w15:val="{689BE4B5-A316-4FD0-A3CC-E73EE8A18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uiPriority="1"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2C38F7"/>
    <w:pPr>
      <w:widowControl w:val="0"/>
      <w:autoSpaceDE w:val="0"/>
      <w:autoSpaceDN w:val="0"/>
    </w:pPr>
    <w:rPr>
      <w:rFonts w:ascii="Calibri" w:eastAsia="Calibri" w:hAnsi="Calibri" w:cs="Calibri"/>
      <w:sz w:val="22"/>
      <w:szCs w:val="22"/>
      <w:lang w:val="sr-Latn-RS" w:eastAsia="en-US"/>
    </w:rPr>
  </w:style>
  <w:style w:type="paragraph" w:styleId="Naslov1">
    <w:name w:val="heading 1"/>
    <w:basedOn w:val="Normal"/>
    <w:next w:val="Normal"/>
    <w:link w:val="Naslov1Char"/>
    <w:qFormat/>
    <w:pPr>
      <w:keepNext/>
      <w:ind w:firstLine="720"/>
      <w:outlineLvl w:val="0"/>
    </w:pPr>
    <w:rPr>
      <w:rFonts w:ascii="Arial" w:hAnsi="Arial" w:cs="Tahoma"/>
      <w:b/>
      <w:bCs/>
      <w:iCs/>
      <w:lang w:val="de-DE"/>
    </w:rPr>
  </w:style>
  <w:style w:type="paragraph" w:styleId="Naslov2">
    <w:name w:val="heading 2"/>
    <w:basedOn w:val="Normal"/>
    <w:next w:val="Normal"/>
    <w:link w:val="Naslov2Char"/>
    <w:qFormat/>
    <w:pPr>
      <w:keepNext/>
      <w:outlineLvl w:val="1"/>
    </w:pPr>
    <w:rPr>
      <w:rFonts w:ascii="Times New Roman" w:hAnsi="Times New Roman"/>
      <w:bCs/>
      <w:iCs/>
      <w:sz w:val="28"/>
      <w:szCs w:val="28"/>
      <w:lang w:val="sr-Latn-CS"/>
    </w:rPr>
  </w:style>
  <w:style w:type="paragraph" w:styleId="Naslov3">
    <w:name w:val="heading 3"/>
    <w:basedOn w:val="Normal"/>
    <w:next w:val="Normal"/>
    <w:link w:val="Naslov3Char"/>
    <w:qFormat/>
    <w:rsid w:val="00486A68"/>
    <w:pPr>
      <w:keepNext/>
      <w:jc w:val="center"/>
      <w:outlineLvl w:val="2"/>
    </w:pPr>
    <w:rPr>
      <w:rFonts w:ascii="Times YU" w:hAnsi="Times YU"/>
      <w:b/>
      <w:sz w:val="36"/>
      <w:szCs w:val="20"/>
      <w:lang w:val="en-US"/>
    </w:rPr>
  </w:style>
  <w:style w:type="paragraph" w:styleId="Naslov4">
    <w:name w:val="heading 4"/>
    <w:basedOn w:val="Normal"/>
    <w:next w:val="Normal"/>
    <w:link w:val="Naslov4Char"/>
    <w:qFormat/>
    <w:rsid w:val="00486A68"/>
    <w:pPr>
      <w:keepNext/>
      <w:jc w:val="center"/>
      <w:outlineLvl w:val="3"/>
    </w:pPr>
    <w:rPr>
      <w:rFonts w:ascii="Times YU" w:hAnsi="Times YU"/>
      <w:b/>
      <w:sz w:val="28"/>
      <w:szCs w:val="20"/>
      <w:lang w:val="en-US"/>
    </w:rPr>
  </w:style>
  <w:style w:type="paragraph" w:styleId="Naslov5">
    <w:name w:val="heading 5"/>
    <w:basedOn w:val="Normal"/>
    <w:next w:val="Normal"/>
    <w:link w:val="Naslov5Char"/>
    <w:unhideWhenUsed/>
    <w:qFormat/>
    <w:rsid w:val="00AF4BCA"/>
    <w:pPr>
      <w:spacing w:before="240" w:after="60"/>
      <w:outlineLvl w:val="4"/>
    </w:pPr>
    <w:rPr>
      <w:b/>
      <w:bCs/>
      <w:i/>
      <w:iCs/>
      <w:sz w:val="26"/>
      <w:szCs w:val="26"/>
    </w:rPr>
  </w:style>
  <w:style w:type="paragraph" w:styleId="Naslov6">
    <w:name w:val="heading 6"/>
    <w:basedOn w:val="Normal"/>
    <w:next w:val="Normal"/>
    <w:link w:val="Naslov6Char"/>
    <w:unhideWhenUsed/>
    <w:qFormat/>
    <w:rsid w:val="003F05C6"/>
    <w:pPr>
      <w:spacing w:before="240" w:after="60"/>
      <w:outlineLvl w:val="5"/>
    </w:pPr>
    <w:rPr>
      <w:b/>
      <w:bCs/>
    </w:rPr>
  </w:style>
  <w:style w:type="paragraph" w:styleId="Naslov7">
    <w:name w:val="heading 7"/>
    <w:basedOn w:val="Normal"/>
    <w:next w:val="Normal"/>
    <w:link w:val="Naslov7Char"/>
    <w:qFormat/>
    <w:rsid w:val="00486A68"/>
    <w:pPr>
      <w:keepNext/>
      <w:ind w:firstLine="720"/>
      <w:jc w:val="center"/>
      <w:outlineLvl w:val="6"/>
    </w:pPr>
    <w:rPr>
      <w:rFonts w:ascii="Times YU" w:hAnsi="Times YU"/>
      <w:b/>
      <w:sz w:val="36"/>
      <w:szCs w:val="20"/>
      <w:lang w:val="en-US"/>
    </w:rPr>
  </w:style>
  <w:style w:type="paragraph" w:styleId="Naslov8">
    <w:name w:val="heading 8"/>
    <w:basedOn w:val="Normal"/>
    <w:next w:val="Normal"/>
    <w:link w:val="Naslov8Char"/>
    <w:qFormat/>
    <w:rsid w:val="00486A68"/>
    <w:pPr>
      <w:keepNext/>
      <w:pBdr>
        <w:top w:val="single" w:sz="4" w:space="1" w:color="auto"/>
      </w:pBdr>
      <w:outlineLvl w:val="7"/>
    </w:pPr>
    <w:rPr>
      <w:rFonts w:ascii="Times YU" w:hAnsi="Times YU"/>
      <w:b/>
      <w:sz w:val="28"/>
      <w:szCs w:val="20"/>
      <w:lang w:val="en-US"/>
    </w:rPr>
  </w:style>
  <w:style w:type="paragraph" w:styleId="Naslov9">
    <w:name w:val="heading 9"/>
    <w:basedOn w:val="Normal"/>
    <w:next w:val="Normal"/>
    <w:link w:val="Naslov9Char"/>
    <w:qFormat/>
    <w:rsid w:val="00486A68"/>
    <w:pPr>
      <w:keepNext/>
      <w:jc w:val="center"/>
      <w:outlineLvl w:val="8"/>
    </w:pPr>
    <w:rPr>
      <w:rFonts w:ascii="Times YU" w:hAnsi="Times YU"/>
      <w:sz w:val="32"/>
      <w:szCs w:val="20"/>
      <w:lang w:val="en-U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uiPriority w:val="99"/>
    <w:pPr>
      <w:tabs>
        <w:tab w:val="center" w:pos="4153"/>
        <w:tab w:val="right" w:pos="8306"/>
      </w:tabs>
    </w:pPr>
  </w:style>
  <w:style w:type="paragraph" w:styleId="Podnojestranice">
    <w:name w:val="footer"/>
    <w:basedOn w:val="Normal"/>
    <w:link w:val="PodnojestraniceChar"/>
    <w:uiPriority w:val="99"/>
    <w:pPr>
      <w:tabs>
        <w:tab w:val="center" w:pos="4153"/>
        <w:tab w:val="right" w:pos="8306"/>
      </w:tabs>
    </w:pPr>
  </w:style>
  <w:style w:type="character" w:styleId="Brojstranice">
    <w:name w:val="page number"/>
    <w:basedOn w:val="Podrazumevanifontpasusa"/>
  </w:style>
  <w:style w:type="paragraph" w:customStyle="1" w:styleId="Style1">
    <w:name w:val="Style1"/>
    <w:basedOn w:val="Normal"/>
    <w:link w:val="Style1Char"/>
    <w:pPr>
      <w:jc w:val="both"/>
    </w:pPr>
    <w:rPr>
      <w:rFonts w:ascii="Arial" w:hAnsi="Arial"/>
      <w:lang w:val="sr-Cyrl-CS"/>
    </w:rPr>
  </w:style>
  <w:style w:type="paragraph" w:styleId="Teloteksta">
    <w:name w:val="Body Text"/>
    <w:basedOn w:val="Normal"/>
    <w:link w:val="TelotekstaChar"/>
    <w:pPr>
      <w:spacing w:line="280" w:lineRule="exact"/>
      <w:jc w:val="both"/>
    </w:pPr>
    <w:rPr>
      <w:rFonts w:ascii="Times Cirilica" w:hAnsi="Times Cirilica"/>
      <w:color w:val="FF0000"/>
      <w:lang w:val="en-US"/>
    </w:rPr>
  </w:style>
  <w:style w:type="paragraph" w:styleId="Uvlaenjetelateksta">
    <w:name w:val="Body Text Indent"/>
    <w:basedOn w:val="Normal"/>
    <w:link w:val="UvlaenjetelatekstaChar"/>
    <w:rsid w:val="0082201D"/>
    <w:pPr>
      <w:spacing w:after="120"/>
      <w:ind w:left="283"/>
    </w:pPr>
  </w:style>
  <w:style w:type="character" w:customStyle="1" w:styleId="UvlaenjetelatekstaChar">
    <w:name w:val="Uvlačenje tela teksta Char"/>
    <w:link w:val="Uvlaenjetelateksta"/>
    <w:rsid w:val="0082201D"/>
    <w:rPr>
      <w:rFonts w:ascii="Swiss Light YU" w:hAnsi="Swiss Light YU"/>
      <w:sz w:val="24"/>
      <w:szCs w:val="24"/>
      <w:lang w:val="en-GB" w:eastAsia="en-US"/>
    </w:rPr>
  </w:style>
  <w:style w:type="paragraph" w:styleId="Podebljanitekst">
    <w:name w:val="Block Text"/>
    <w:basedOn w:val="Normal"/>
    <w:rsid w:val="0082201D"/>
    <w:pPr>
      <w:tabs>
        <w:tab w:val="left" w:pos="720"/>
      </w:tabs>
      <w:ind w:left="-360" w:right="-691"/>
      <w:jc w:val="both"/>
    </w:pPr>
    <w:rPr>
      <w:rFonts w:ascii="Book-Cirilica" w:hAnsi="Book-Cirilica"/>
      <w:sz w:val="20"/>
      <w:szCs w:val="20"/>
      <w:lang w:val="en-US"/>
    </w:rPr>
  </w:style>
  <w:style w:type="paragraph" w:styleId="Tekstubaloniu">
    <w:name w:val="Balloon Text"/>
    <w:basedOn w:val="Normal"/>
    <w:link w:val="TekstubaloniuChar"/>
    <w:rsid w:val="006275B8"/>
    <w:rPr>
      <w:rFonts w:ascii="Tahoma" w:hAnsi="Tahoma" w:cs="Tahoma"/>
      <w:sz w:val="16"/>
      <w:szCs w:val="16"/>
    </w:rPr>
  </w:style>
  <w:style w:type="character" w:customStyle="1" w:styleId="TekstubaloniuChar">
    <w:name w:val="Tekst u balončiću Char"/>
    <w:link w:val="Tekstubaloniu"/>
    <w:rsid w:val="006275B8"/>
    <w:rPr>
      <w:rFonts w:ascii="Tahoma" w:hAnsi="Tahoma" w:cs="Tahoma"/>
      <w:sz w:val="16"/>
      <w:szCs w:val="16"/>
      <w:lang w:val="en-GB" w:eastAsia="en-US"/>
    </w:rPr>
  </w:style>
  <w:style w:type="character" w:customStyle="1" w:styleId="ZaglavljestraniceChar">
    <w:name w:val="Zaglavlje stranice Char"/>
    <w:link w:val="Zaglavljestranice"/>
    <w:uiPriority w:val="99"/>
    <w:rsid w:val="006A363B"/>
    <w:rPr>
      <w:rFonts w:ascii="Swiss Light YU" w:hAnsi="Swiss Light YU"/>
      <w:sz w:val="24"/>
      <w:szCs w:val="24"/>
      <w:lang w:val="en-GB" w:eastAsia="en-US"/>
    </w:rPr>
  </w:style>
  <w:style w:type="paragraph" w:styleId="Pasussalistom">
    <w:name w:val="List Paragraph"/>
    <w:basedOn w:val="Normal"/>
    <w:uiPriority w:val="34"/>
    <w:qFormat/>
    <w:rsid w:val="006A363B"/>
    <w:pPr>
      <w:spacing w:line="260" w:lineRule="atLeast"/>
      <w:ind w:left="720"/>
      <w:contextualSpacing/>
    </w:pPr>
    <w:rPr>
      <w:rFonts w:ascii="Frutiger" w:hAnsi="Frutiger"/>
      <w:szCs w:val="20"/>
      <w:lang w:val="sl-SI" w:eastAsia="sl-SI"/>
    </w:rPr>
  </w:style>
  <w:style w:type="character" w:customStyle="1" w:styleId="Bodytext2">
    <w:name w:val="Body text (2)_"/>
    <w:link w:val="Bodytext20"/>
    <w:rsid w:val="001D5821"/>
    <w:rPr>
      <w:shd w:val="clear" w:color="auto" w:fill="FFFFFF"/>
    </w:rPr>
  </w:style>
  <w:style w:type="character" w:customStyle="1" w:styleId="Heading2">
    <w:name w:val="Heading #2_"/>
    <w:link w:val="Heading20"/>
    <w:rsid w:val="001D5821"/>
    <w:rPr>
      <w:b/>
      <w:bCs/>
      <w:sz w:val="28"/>
      <w:szCs w:val="28"/>
      <w:shd w:val="clear" w:color="auto" w:fill="FFFFFF"/>
    </w:rPr>
  </w:style>
  <w:style w:type="character" w:customStyle="1" w:styleId="Heading3">
    <w:name w:val="Heading #3_"/>
    <w:link w:val="Heading30"/>
    <w:rsid w:val="001D5821"/>
    <w:rPr>
      <w:b/>
      <w:bCs/>
      <w:shd w:val="clear" w:color="auto" w:fill="FFFFFF"/>
    </w:rPr>
  </w:style>
  <w:style w:type="paragraph" w:customStyle="1" w:styleId="Bodytext20">
    <w:name w:val="Body text (2)"/>
    <w:basedOn w:val="Normal"/>
    <w:link w:val="Bodytext2"/>
    <w:rsid w:val="001D5821"/>
    <w:pPr>
      <w:shd w:val="clear" w:color="auto" w:fill="FFFFFF"/>
      <w:spacing w:before="360" w:after="240" w:line="283" w:lineRule="exact"/>
      <w:ind w:hanging="420"/>
    </w:pPr>
    <w:rPr>
      <w:rFonts w:ascii="Times New Roman" w:hAnsi="Times New Roman"/>
      <w:sz w:val="20"/>
      <w:szCs w:val="20"/>
      <w:lang w:eastAsia="sr-Latn-RS"/>
    </w:rPr>
  </w:style>
  <w:style w:type="paragraph" w:customStyle="1" w:styleId="Heading20">
    <w:name w:val="Heading #2"/>
    <w:basedOn w:val="Normal"/>
    <w:link w:val="Heading2"/>
    <w:rsid w:val="001D5821"/>
    <w:pPr>
      <w:shd w:val="clear" w:color="auto" w:fill="FFFFFF"/>
      <w:spacing w:before="840" w:after="360" w:line="0" w:lineRule="atLeast"/>
      <w:jc w:val="both"/>
      <w:outlineLvl w:val="1"/>
    </w:pPr>
    <w:rPr>
      <w:rFonts w:ascii="Times New Roman" w:hAnsi="Times New Roman"/>
      <w:b/>
      <w:bCs/>
      <w:sz w:val="28"/>
      <w:szCs w:val="28"/>
      <w:lang w:eastAsia="sr-Latn-RS"/>
    </w:rPr>
  </w:style>
  <w:style w:type="paragraph" w:customStyle="1" w:styleId="Heading30">
    <w:name w:val="Heading #3"/>
    <w:basedOn w:val="Normal"/>
    <w:link w:val="Heading3"/>
    <w:rsid w:val="001D5821"/>
    <w:pPr>
      <w:shd w:val="clear" w:color="auto" w:fill="FFFFFF"/>
      <w:spacing w:before="360" w:after="360" w:line="0" w:lineRule="atLeast"/>
      <w:jc w:val="both"/>
      <w:outlineLvl w:val="2"/>
    </w:pPr>
    <w:rPr>
      <w:rFonts w:ascii="Times New Roman" w:hAnsi="Times New Roman"/>
      <w:b/>
      <w:bCs/>
      <w:sz w:val="20"/>
      <w:szCs w:val="20"/>
      <w:lang w:eastAsia="sr-Latn-RS"/>
    </w:rPr>
  </w:style>
  <w:style w:type="character" w:customStyle="1" w:styleId="Naslov6Char">
    <w:name w:val="Naslov 6 Char"/>
    <w:link w:val="Naslov6"/>
    <w:rsid w:val="003F05C6"/>
    <w:rPr>
      <w:rFonts w:ascii="Calibri" w:eastAsia="Times New Roman" w:hAnsi="Calibri" w:cs="Times New Roman"/>
      <w:b/>
      <w:bCs/>
      <w:sz w:val="22"/>
      <w:szCs w:val="22"/>
      <w:lang w:val="en-GB" w:eastAsia="en-US"/>
    </w:rPr>
  </w:style>
  <w:style w:type="character" w:customStyle="1" w:styleId="Style1Char">
    <w:name w:val="Style1 Char"/>
    <w:link w:val="Style1"/>
    <w:rsid w:val="003F02DB"/>
    <w:rPr>
      <w:rFonts w:ascii="Arial" w:hAnsi="Arial"/>
      <w:sz w:val="24"/>
      <w:szCs w:val="24"/>
      <w:lang w:val="sr-Cyrl-CS"/>
    </w:rPr>
  </w:style>
  <w:style w:type="table" w:styleId="Koordinatnamreatabele">
    <w:name w:val="Table Grid"/>
    <w:basedOn w:val="Normalnatabela"/>
    <w:rsid w:val="00B81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uiPriority w:val="1"/>
    <w:qFormat/>
    <w:rsid w:val="00553011"/>
    <w:pPr>
      <w:spacing w:before="120"/>
      <w:ind w:left="1091" w:hanging="221"/>
    </w:pPr>
    <w:rPr>
      <w:rFonts w:ascii="Segoe UI Light" w:eastAsia="Segoe UI Light" w:hAnsi="Segoe UI Light"/>
      <w:lang w:val="en-US"/>
    </w:rPr>
  </w:style>
  <w:style w:type="paragraph" w:styleId="SADRAJ2">
    <w:name w:val="toc 2"/>
    <w:basedOn w:val="Normal"/>
    <w:uiPriority w:val="1"/>
    <w:qFormat/>
    <w:rsid w:val="00553011"/>
    <w:pPr>
      <w:spacing w:before="120"/>
      <w:ind w:left="1688" w:hanging="379"/>
    </w:pPr>
    <w:rPr>
      <w:rFonts w:ascii="Segoe UI Light" w:eastAsia="Segoe UI Light" w:hAnsi="Segoe UI Light"/>
      <w:lang w:val="en-US"/>
    </w:rPr>
  </w:style>
  <w:style w:type="character" w:customStyle="1" w:styleId="Naslov5Char">
    <w:name w:val="Naslov 5 Char"/>
    <w:link w:val="Naslov5"/>
    <w:rsid w:val="00AF4BCA"/>
    <w:rPr>
      <w:rFonts w:ascii="Calibri" w:eastAsia="Times New Roman" w:hAnsi="Calibri" w:cs="Times New Roman"/>
      <w:b/>
      <w:bCs/>
      <w:i/>
      <w:iCs/>
      <w:sz w:val="26"/>
      <w:szCs w:val="26"/>
      <w:lang w:val="en-GB"/>
    </w:rPr>
  </w:style>
  <w:style w:type="paragraph" w:customStyle="1" w:styleId="bold">
    <w:name w:val="bold"/>
    <w:basedOn w:val="Normal"/>
    <w:rsid w:val="00A562F1"/>
    <w:pPr>
      <w:spacing w:before="100" w:beforeAutospacing="1" w:after="100" w:afterAutospacing="1"/>
    </w:pPr>
    <w:rPr>
      <w:rFonts w:ascii="Times New Roman" w:hAnsi="Times New Roman"/>
      <w:lang w:eastAsia="sr-Latn-RS"/>
    </w:rPr>
  </w:style>
  <w:style w:type="paragraph" w:customStyle="1" w:styleId="italik">
    <w:name w:val="italik"/>
    <w:basedOn w:val="Normal"/>
    <w:rsid w:val="00A562F1"/>
    <w:pPr>
      <w:spacing w:before="100" w:beforeAutospacing="1" w:after="100" w:afterAutospacing="1"/>
    </w:pPr>
    <w:rPr>
      <w:rFonts w:ascii="Times New Roman" w:hAnsi="Times New Roman"/>
      <w:lang w:eastAsia="sr-Latn-RS"/>
    </w:rPr>
  </w:style>
  <w:style w:type="paragraph" w:customStyle="1" w:styleId="clan">
    <w:name w:val="clan"/>
    <w:basedOn w:val="Normal"/>
    <w:rsid w:val="00A562F1"/>
    <w:pPr>
      <w:spacing w:before="100" w:beforeAutospacing="1" w:after="100" w:afterAutospacing="1"/>
    </w:pPr>
    <w:rPr>
      <w:rFonts w:ascii="Times New Roman" w:hAnsi="Times New Roman"/>
      <w:lang w:eastAsia="sr-Latn-RS"/>
    </w:rPr>
  </w:style>
  <w:style w:type="paragraph" w:customStyle="1" w:styleId="basic-paragraph">
    <w:name w:val="basic-paragraph"/>
    <w:basedOn w:val="Normal"/>
    <w:rsid w:val="00A562F1"/>
    <w:pPr>
      <w:spacing w:before="100" w:beforeAutospacing="1" w:after="100" w:afterAutospacing="1"/>
    </w:pPr>
    <w:rPr>
      <w:rFonts w:ascii="Times New Roman" w:hAnsi="Times New Roman"/>
      <w:lang w:eastAsia="sr-Latn-RS"/>
    </w:rPr>
  </w:style>
  <w:style w:type="paragraph" w:customStyle="1" w:styleId="Osnovni">
    <w:name w:val="Osnovni"/>
    <w:basedOn w:val="Normal"/>
    <w:link w:val="OsnovniChar"/>
    <w:qFormat/>
    <w:rsid w:val="001D5CB1"/>
    <w:pPr>
      <w:spacing w:after="120"/>
      <w:ind w:left="454"/>
      <w:jc w:val="both"/>
    </w:pPr>
    <w:rPr>
      <w:rFonts w:ascii="Tahoma" w:hAnsi="Tahoma"/>
      <w:noProof/>
      <w:sz w:val="20"/>
      <w:szCs w:val="20"/>
      <w:lang w:val="sr-Cyrl-CS" w:eastAsia="ar-SA"/>
    </w:rPr>
  </w:style>
  <w:style w:type="character" w:customStyle="1" w:styleId="OsnovniChar">
    <w:name w:val="Osnovni Char"/>
    <w:link w:val="Osnovni"/>
    <w:rsid w:val="001D5CB1"/>
    <w:rPr>
      <w:rFonts w:ascii="Tahoma" w:hAnsi="Tahoma"/>
      <w:noProof/>
      <w:lang w:val="sr-Cyrl-CS" w:eastAsia="ar-SA"/>
    </w:rPr>
  </w:style>
  <w:style w:type="character" w:customStyle="1" w:styleId="Naslov3Char">
    <w:name w:val="Naslov 3 Char"/>
    <w:link w:val="Naslov3"/>
    <w:rsid w:val="00486A68"/>
    <w:rPr>
      <w:rFonts w:ascii="Times YU" w:hAnsi="Times YU"/>
      <w:b/>
      <w:sz w:val="36"/>
    </w:rPr>
  </w:style>
  <w:style w:type="character" w:customStyle="1" w:styleId="Naslov4Char">
    <w:name w:val="Naslov 4 Char"/>
    <w:link w:val="Naslov4"/>
    <w:rsid w:val="00486A68"/>
    <w:rPr>
      <w:rFonts w:ascii="Times YU" w:hAnsi="Times YU"/>
      <w:b/>
      <w:sz w:val="28"/>
    </w:rPr>
  </w:style>
  <w:style w:type="character" w:customStyle="1" w:styleId="Naslov7Char">
    <w:name w:val="Naslov 7 Char"/>
    <w:link w:val="Naslov7"/>
    <w:rsid w:val="00486A68"/>
    <w:rPr>
      <w:rFonts w:ascii="Times YU" w:hAnsi="Times YU"/>
      <w:b/>
      <w:sz w:val="36"/>
    </w:rPr>
  </w:style>
  <w:style w:type="character" w:customStyle="1" w:styleId="Naslov8Char">
    <w:name w:val="Naslov 8 Char"/>
    <w:link w:val="Naslov8"/>
    <w:rsid w:val="00486A68"/>
    <w:rPr>
      <w:rFonts w:ascii="Times YU" w:hAnsi="Times YU"/>
      <w:b/>
      <w:sz w:val="28"/>
    </w:rPr>
  </w:style>
  <w:style w:type="character" w:customStyle="1" w:styleId="Naslov9Char">
    <w:name w:val="Naslov 9 Char"/>
    <w:link w:val="Naslov9"/>
    <w:rsid w:val="00486A68"/>
    <w:rPr>
      <w:rFonts w:ascii="Times YU" w:hAnsi="Times YU"/>
      <w:sz w:val="32"/>
    </w:rPr>
  </w:style>
  <w:style w:type="character" w:customStyle="1" w:styleId="PodnojestraniceChar">
    <w:name w:val="Podnožje stranice Char"/>
    <w:link w:val="Podnojestranice"/>
    <w:uiPriority w:val="99"/>
    <w:rsid w:val="00486A68"/>
    <w:rPr>
      <w:rFonts w:ascii="Swiss Light YU" w:hAnsi="Swiss Light YU"/>
      <w:sz w:val="24"/>
      <w:szCs w:val="24"/>
      <w:lang w:val="en-GB"/>
    </w:rPr>
  </w:style>
  <w:style w:type="character" w:styleId="Hiperveza">
    <w:name w:val="Hyperlink"/>
    <w:uiPriority w:val="99"/>
    <w:rsid w:val="00486A68"/>
    <w:rPr>
      <w:color w:val="0000FF"/>
      <w:u w:val="single"/>
    </w:rPr>
  </w:style>
  <w:style w:type="paragraph" w:customStyle="1" w:styleId="izobrazba">
    <w:name w:val="izobrazba"/>
    <w:basedOn w:val="Normal"/>
    <w:rsid w:val="00486A68"/>
    <w:pPr>
      <w:spacing w:line="260" w:lineRule="atLeast"/>
    </w:pPr>
    <w:rPr>
      <w:rFonts w:ascii="Frutiger" w:hAnsi="Frutiger"/>
      <w:szCs w:val="20"/>
      <w:lang w:val="sl-SI" w:eastAsia="sl-SI"/>
    </w:rPr>
  </w:style>
  <w:style w:type="character" w:customStyle="1" w:styleId="Naslov1Char">
    <w:name w:val="Naslov 1 Char"/>
    <w:link w:val="Naslov1"/>
    <w:rsid w:val="00486A68"/>
    <w:rPr>
      <w:rFonts w:ascii="Arial" w:hAnsi="Arial" w:cs="Tahoma"/>
      <w:b/>
      <w:bCs/>
      <w:iCs/>
      <w:sz w:val="24"/>
      <w:szCs w:val="24"/>
      <w:lang w:val="de-DE"/>
    </w:rPr>
  </w:style>
  <w:style w:type="character" w:customStyle="1" w:styleId="Naslov2Char">
    <w:name w:val="Naslov 2 Char"/>
    <w:link w:val="Naslov2"/>
    <w:rsid w:val="00486A68"/>
    <w:rPr>
      <w:bCs/>
      <w:iCs/>
      <w:sz w:val="28"/>
      <w:szCs w:val="28"/>
      <w:lang w:val="sr-Latn-CS"/>
    </w:rPr>
  </w:style>
  <w:style w:type="numbering" w:customStyle="1" w:styleId="NoList1">
    <w:name w:val="No List1"/>
    <w:next w:val="Bezliste"/>
    <w:semiHidden/>
    <w:rsid w:val="00486A68"/>
  </w:style>
  <w:style w:type="character" w:styleId="Ispraenahiperveza">
    <w:name w:val="FollowedHyperlink"/>
    <w:rsid w:val="00486A68"/>
    <w:rPr>
      <w:color w:val="800080"/>
      <w:u w:val="single"/>
    </w:rPr>
  </w:style>
  <w:style w:type="character" w:customStyle="1" w:styleId="TelotekstaChar">
    <w:name w:val="Telo teksta Char"/>
    <w:link w:val="Teloteksta"/>
    <w:rsid w:val="00486A68"/>
    <w:rPr>
      <w:rFonts w:ascii="Times Cirilica" w:hAnsi="Times Cirilica"/>
      <w:color w:val="FF0000"/>
      <w:sz w:val="24"/>
      <w:szCs w:val="24"/>
    </w:rPr>
  </w:style>
  <w:style w:type="paragraph" w:styleId="Uvlaenjetelateksta2">
    <w:name w:val="Body Text Indent 2"/>
    <w:basedOn w:val="Normal"/>
    <w:link w:val="Uvlaenjetelateksta2Char"/>
    <w:rsid w:val="00486A68"/>
    <w:pPr>
      <w:ind w:left="3690" w:hanging="3690"/>
    </w:pPr>
    <w:rPr>
      <w:rFonts w:ascii="Times YU" w:hAnsi="Times YU"/>
      <w:sz w:val="28"/>
      <w:szCs w:val="20"/>
      <w:lang w:val="en-US"/>
    </w:rPr>
  </w:style>
  <w:style w:type="character" w:customStyle="1" w:styleId="Uvlaenjetelateksta2Char">
    <w:name w:val="Uvlačenje tela teksta 2 Char"/>
    <w:link w:val="Uvlaenjetelateksta2"/>
    <w:rsid w:val="00486A68"/>
    <w:rPr>
      <w:rFonts w:ascii="Times YU" w:hAnsi="Times YU"/>
      <w:sz w:val="28"/>
    </w:rPr>
  </w:style>
  <w:style w:type="paragraph" w:styleId="Uvlaenjetelateksta3">
    <w:name w:val="Body Text Indent 3"/>
    <w:basedOn w:val="Normal"/>
    <w:link w:val="Uvlaenjetelateksta3Char"/>
    <w:rsid w:val="00486A68"/>
    <w:pPr>
      <w:ind w:left="360"/>
    </w:pPr>
    <w:rPr>
      <w:rFonts w:ascii="Times YU" w:hAnsi="Times YU"/>
      <w:sz w:val="28"/>
      <w:szCs w:val="20"/>
      <w:lang w:val="en-US"/>
    </w:rPr>
  </w:style>
  <w:style w:type="character" w:customStyle="1" w:styleId="Uvlaenjetelateksta3Char">
    <w:name w:val="Uvlačenje tela teksta 3 Char"/>
    <w:link w:val="Uvlaenjetelateksta3"/>
    <w:rsid w:val="00486A68"/>
    <w:rPr>
      <w:rFonts w:ascii="Times YU" w:hAnsi="Times YU"/>
      <w:sz w:val="28"/>
    </w:rPr>
  </w:style>
  <w:style w:type="paragraph" w:styleId="Teloteksta2">
    <w:name w:val="Body Text 2"/>
    <w:basedOn w:val="Normal"/>
    <w:link w:val="Teloteksta2Char"/>
    <w:rsid w:val="00486A68"/>
    <w:rPr>
      <w:rFonts w:ascii="Times YU" w:hAnsi="Times YU"/>
      <w:b/>
      <w:sz w:val="32"/>
      <w:szCs w:val="20"/>
      <w:lang w:val="en-US"/>
    </w:rPr>
  </w:style>
  <w:style w:type="character" w:customStyle="1" w:styleId="Teloteksta2Char">
    <w:name w:val="Telo teksta 2 Char"/>
    <w:link w:val="Teloteksta2"/>
    <w:rsid w:val="00486A68"/>
    <w:rPr>
      <w:rFonts w:ascii="Times YU" w:hAnsi="Times YU"/>
      <w:b/>
      <w:sz w:val="32"/>
    </w:rPr>
  </w:style>
  <w:style w:type="paragraph" w:styleId="Naslov">
    <w:name w:val="Title"/>
    <w:basedOn w:val="Normal"/>
    <w:link w:val="NaslovChar"/>
    <w:qFormat/>
    <w:rsid w:val="00486A68"/>
    <w:pPr>
      <w:jc w:val="center"/>
    </w:pPr>
    <w:rPr>
      <w:rFonts w:ascii="Times YU" w:hAnsi="Times YU"/>
      <w:kern w:val="28"/>
      <w:sz w:val="28"/>
      <w:szCs w:val="20"/>
      <w:lang w:val="en-US"/>
    </w:rPr>
  </w:style>
  <w:style w:type="character" w:customStyle="1" w:styleId="NaslovChar">
    <w:name w:val="Naslov Char"/>
    <w:link w:val="Naslov"/>
    <w:rsid w:val="00486A68"/>
    <w:rPr>
      <w:rFonts w:ascii="Times YU" w:hAnsi="Times YU"/>
      <w:kern w:val="28"/>
      <w:sz w:val="28"/>
    </w:rPr>
  </w:style>
  <w:style w:type="paragraph" w:styleId="Teloteksta3">
    <w:name w:val="Body Text 3"/>
    <w:basedOn w:val="Normal"/>
    <w:link w:val="Teloteksta3Char"/>
    <w:rsid w:val="00486A68"/>
    <w:pPr>
      <w:jc w:val="center"/>
    </w:pPr>
    <w:rPr>
      <w:rFonts w:ascii="Times YU" w:hAnsi="Times YU"/>
      <w:sz w:val="28"/>
      <w:szCs w:val="20"/>
      <w:lang w:val="en-US"/>
    </w:rPr>
  </w:style>
  <w:style w:type="character" w:customStyle="1" w:styleId="Teloteksta3Char">
    <w:name w:val="Telo teksta 3 Char"/>
    <w:link w:val="Teloteksta3"/>
    <w:rsid w:val="00486A68"/>
    <w:rPr>
      <w:rFonts w:ascii="Times YU" w:hAnsi="Times YU"/>
      <w:sz w:val="28"/>
    </w:rPr>
  </w:style>
  <w:style w:type="paragraph" w:customStyle="1" w:styleId="Text">
    <w:name w:val="Text"/>
    <w:basedOn w:val="Normal"/>
    <w:uiPriority w:val="99"/>
    <w:rsid w:val="00486A68"/>
    <w:rPr>
      <w:sz w:val="20"/>
      <w:szCs w:val="20"/>
      <w:lang w:val="sr-Latn-CS"/>
    </w:rPr>
  </w:style>
  <w:style w:type="table" w:customStyle="1" w:styleId="TableNormal">
    <w:name w:val="Table Normal"/>
    <w:uiPriority w:val="2"/>
    <w:semiHidden/>
    <w:unhideWhenUsed/>
    <w:qFormat/>
    <w:rsid w:val="00D524B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24B5"/>
    <w:rPr>
      <w:rFonts w:ascii="Arial Narrow" w:eastAsia="Arial Narrow" w:hAnsi="Arial Narrow" w:cs="Arial Narrow"/>
      <w:lang w:val="en-US"/>
    </w:rPr>
  </w:style>
  <w:style w:type="paragraph" w:customStyle="1" w:styleId="Tabelanaslov">
    <w:name w:val="Tabela naslov"/>
    <w:basedOn w:val="Normal"/>
    <w:qFormat/>
    <w:rsid w:val="00DE2F6B"/>
    <w:pPr>
      <w:spacing w:before="240" w:after="120"/>
      <w:ind w:left="454"/>
    </w:pPr>
    <w:rPr>
      <w:rFonts w:ascii="Tahoma" w:hAnsi="Tahoma"/>
      <w:noProof/>
      <w:sz w:val="20"/>
      <w:szCs w:val="20"/>
      <w:u w:val="single"/>
      <w:lang w:val="sr-Cyrl-RS" w:eastAsia="ar-SA"/>
    </w:rPr>
  </w:style>
  <w:style w:type="paragraph" w:customStyle="1" w:styleId="Tabela">
    <w:name w:val="Tabela"/>
    <w:basedOn w:val="Normal"/>
    <w:qFormat/>
    <w:rsid w:val="00DE2F6B"/>
    <w:rPr>
      <w:rFonts w:ascii="Tahoma" w:hAnsi="Tahoma" w:cs="Tahoma"/>
      <w:noProof/>
      <w:sz w:val="18"/>
      <w:szCs w:val="18"/>
      <w:lang w:val="sr-Cyrl-RS" w:eastAsia="ar-SA"/>
    </w:rPr>
  </w:style>
  <w:style w:type="paragraph" w:customStyle="1" w:styleId="Tacka1">
    <w:name w:val="Tacka 1"/>
    <w:basedOn w:val="Osnovni"/>
    <w:link w:val="Tacka1Char"/>
    <w:qFormat/>
    <w:rsid w:val="00DE2F6B"/>
    <w:pPr>
      <w:numPr>
        <w:numId w:val="8"/>
      </w:numPr>
      <w:jc w:val="left"/>
    </w:pPr>
    <w:rPr>
      <w:rFonts w:eastAsia="SimSun" w:cs="Arial"/>
      <w:lang w:eastAsia="hi-IN" w:bidi="hi-IN"/>
    </w:rPr>
  </w:style>
  <w:style w:type="paragraph" w:customStyle="1" w:styleId="Tacka2">
    <w:name w:val="Tacka 2"/>
    <w:basedOn w:val="Tacka1"/>
    <w:link w:val="Tacka2Char"/>
    <w:qFormat/>
    <w:rsid w:val="00DE2F6B"/>
    <w:pPr>
      <w:spacing w:after="60"/>
    </w:pPr>
    <w:rPr>
      <w:rFonts w:eastAsia="Times New Roman" w:cs="Times New Roman"/>
    </w:rPr>
  </w:style>
  <w:style w:type="character" w:customStyle="1" w:styleId="Tacka2Char">
    <w:name w:val="Tacka 2 Char"/>
    <w:link w:val="Tacka2"/>
    <w:locked/>
    <w:rsid w:val="00DE2F6B"/>
    <w:rPr>
      <w:rFonts w:ascii="Tahoma" w:hAnsi="Tahoma"/>
      <w:noProof/>
      <w:lang w:val="sr-Cyrl-CS" w:eastAsia="hi-IN" w:bidi="hi-IN"/>
    </w:rPr>
  </w:style>
  <w:style w:type="paragraph" w:customStyle="1" w:styleId="Podvuceniosnovni">
    <w:name w:val="Podvuceni osnovni"/>
    <w:basedOn w:val="Osnovni"/>
    <w:link w:val="PodvuceniosnovniChar"/>
    <w:qFormat/>
    <w:rsid w:val="00DE2F6B"/>
    <w:rPr>
      <w:u w:val="single"/>
      <w:lang w:val="sr-Latn-RS"/>
    </w:rPr>
  </w:style>
  <w:style w:type="character" w:customStyle="1" w:styleId="PodvuceniosnovniChar">
    <w:name w:val="Podvuceni osnovni Char"/>
    <w:link w:val="Podvuceniosnovni"/>
    <w:rsid w:val="00DE2F6B"/>
    <w:rPr>
      <w:rFonts w:ascii="Tahoma" w:hAnsi="Tahoma"/>
      <w:noProof/>
      <w:u w:val="single"/>
      <w:lang w:val="sr-Latn-RS" w:eastAsia="ar-SA"/>
    </w:rPr>
  </w:style>
  <w:style w:type="table" w:customStyle="1" w:styleId="TableNormal1">
    <w:name w:val="Table Normal1"/>
    <w:uiPriority w:val="2"/>
    <w:semiHidden/>
    <w:unhideWhenUsed/>
    <w:qFormat/>
    <w:rsid w:val="00A346B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Koordinatnamreatabele1">
    <w:name w:val="Koordinatna mreža tabele1"/>
    <w:basedOn w:val="Normalnatabela"/>
    <w:next w:val="Koordinatnamreatabele"/>
    <w:uiPriority w:val="59"/>
    <w:rsid w:val="008B1ACD"/>
    <w:pPr>
      <w:widowControl w:val="0"/>
      <w:autoSpaceDE w:val="0"/>
      <w:autoSpaceDN w:val="0"/>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uvaramesta">
    <w:name w:val="Placeholder Text"/>
    <w:basedOn w:val="Podrazumevanifontpasusa"/>
    <w:uiPriority w:val="99"/>
    <w:semiHidden/>
    <w:rsid w:val="00C61E64"/>
    <w:rPr>
      <w:color w:val="808080"/>
    </w:rPr>
  </w:style>
  <w:style w:type="character" w:styleId="Referencakomentara">
    <w:name w:val="annotation reference"/>
    <w:basedOn w:val="Podrazumevanifontpasusa"/>
    <w:rsid w:val="00C61E64"/>
    <w:rPr>
      <w:sz w:val="16"/>
      <w:szCs w:val="16"/>
    </w:rPr>
  </w:style>
  <w:style w:type="paragraph" w:styleId="Tekstkomentara">
    <w:name w:val="annotation text"/>
    <w:basedOn w:val="Normal"/>
    <w:link w:val="TekstkomentaraChar"/>
    <w:rsid w:val="00C61E64"/>
    <w:rPr>
      <w:sz w:val="20"/>
      <w:szCs w:val="20"/>
    </w:rPr>
  </w:style>
  <w:style w:type="character" w:customStyle="1" w:styleId="TekstkomentaraChar">
    <w:name w:val="Tekst komentara Char"/>
    <w:basedOn w:val="Podrazumevanifontpasusa"/>
    <w:link w:val="Tekstkomentara"/>
    <w:rsid w:val="00C61E64"/>
    <w:rPr>
      <w:rFonts w:ascii="Swiss Light YU" w:hAnsi="Swiss Light YU"/>
      <w:lang w:eastAsia="en-US"/>
    </w:rPr>
  </w:style>
  <w:style w:type="paragraph" w:styleId="Temakomentara">
    <w:name w:val="annotation subject"/>
    <w:basedOn w:val="Tekstkomentara"/>
    <w:next w:val="Tekstkomentara"/>
    <w:link w:val="TemakomentaraChar"/>
    <w:rsid w:val="00C61E64"/>
    <w:rPr>
      <w:b/>
      <w:bCs/>
    </w:rPr>
  </w:style>
  <w:style w:type="character" w:customStyle="1" w:styleId="TemakomentaraChar">
    <w:name w:val="Tema komentara Char"/>
    <w:basedOn w:val="TekstkomentaraChar"/>
    <w:link w:val="Temakomentara"/>
    <w:rsid w:val="00C61E64"/>
    <w:rPr>
      <w:rFonts w:ascii="Swiss Light YU" w:hAnsi="Swiss Light YU"/>
      <w:b/>
      <w:bCs/>
      <w:lang w:eastAsia="en-US"/>
    </w:rPr>
  </w:style>
  <w:style w:type="paragraph" w:customStyle="1" w:styleId="Heading5-1">
    <w:name w:val="Heading 5-1"/>
    <w:basedOn w:val="Naslov5"/>
    <w:link w:val="Heading5-1Char"/>
    <w:qFormat/>
    <w:rsid w:val="007C4F05"/>
    <w:pPr>
      <w:spacing w:before="120" w:after="120"/>
      <w:jc w:val="both"/>
    </w:pPr>
    <w:rPr>
      <w:rFonts w:ascii="Times New Roman" w:hAnsi="Times New Roman"/>
      <w:b w:val="0"/>
      <w:i w:val="0"/>
      <w:sz w:val="24"/>
      <w:u w:val="single"/>
      <w:lang w:bidi="hi-IN"/>
    </w:rPr>
  </w:style>
  <w:style w:type="character" w:customStyle="1" w:styleId="Heading5-1Char">
    <w:name w:val="Heading 5-1 Char"/>
    <w:link w:val="Heading5-1"/>
    <w:rsid w:val="007C4F05"/>
    <w:rPr>
      <w:bCs/>
      <w:iCs/>
      <w:sz w:val="24"/>
      <w:szCs w:val="26"/>
      <w:u w:val="single"/>
      <w:lang w:eastAsia="en-US" w:bidi="hi-IN"/>
    </w:rPr>
  </w:style>
  <w:style w:type="character" w:customStyle="1" w:styleId="Tacka1Char">
    <w:name w:val="Tacka 1 Char"/>
    <w:link w:val="Tacka1"/>
    <w:rsid w:val="007C4F05"/>
    <w:rPr>
      <w:rFonts w:ascii="Tahoma" w:eastAsia="SimSun" w:hAnsi="Tahoma" w:cs="Arial"/>
      <w:noProof/>
      <w:lang w:val="sr-Cyrl-CS" w:eastAsia="hi-IN" w:bidi="hi-IN"/>
    </w:rPr>
  </w:style>
  <w:style w:type="paragraph" w:styleId="Bezrazmaka">
    <w:name w:val="No Spacing"/>
    <w:uiPriority w:val="1"/>
    <w:qFormat/>
    <w:rsid w:val="00E257B7"/>
    <w:rPr>
      <w:rFonts w:asciiTheme="minorHAnsi" w:eastAsiaTheme="minorHAnsi" w:hAnsiTheme="minorHAnsi" w:cstheme="minorBidi"/>
      <w:kern w:val="2"/>
      <w:sz w:val="22"/>
      <w:szCs w:val="22"/>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00945">
      <w:bodyDiv w:val="1"/>
      <w:marLeft w:val="0"/>
      <w:marRight w:val="0"/>
      <w:marTop w:val="0"/>
      <w:marBottom w:val="0"/>
      <w:divBdr>
        <w:top w:val="none" w:sz="0" w:space="0" w:color="auto"/>
        <w:left w:val="none" w:sz="0" w:space="0" w:color="auto"/>
        <w:bottom w:val="none" w:sz="0" w:space="0" w:color="auto"/>
        <w:right w:val="none" w:sz="0" w:space="0" w:color="auto"/>
      </w:divBdr>
    </w:div>
    <w:div w:id="41877700">
      <w:bodyDiv w:val="1"/>
      <w:marLeft w:val="0"/>
      <w:marRight w:val="0"/>
      <w:marTop w:val="0"/>
      <w:marBottom w:val="0"/>
      <w:divBdr>
        <w:top w:val="none" w:sz="0" w:space="0" w:color="auto"/>
        <w:left w:val="none" w:sz="0" w:space="0" w:color="auto"/>
        <w:bottom w:val="none" w:sz="0" w:space="0" w:color="auto"/>
        <w:right w:val="none" w:sz="0" w:space="0" w:color="auto"/>
      </w:divBdr>
    </w:div>
    <w:div w:id="89932835">
      <w:bodyDiv w:val="1"/>
      <w:marLeft w:val="0"/>
      <w:marRight w:val="0"/>
      <w:marTop w:val="0"/>
      <w:marBottom w:val="0"/>
      <w:divBdr>
        <w:top w:val="none" w:sz="0" w:space="0" w:color="auto"/>
        <w:left w:val="none" w:sz="0" w:space="0" w:color="auto"/>
        <w:bottom w:val="none" w:sz="0" w:space="0" w:color="auto"/>
        <w:right w:val="none" w:sz="0" w:space="0" w:color="auto"/>
      </w:divBdr>
    </w:div>
    <w:div w:id="159194860">
      <w:bodyDiv w:val="1"/>
      <w:marLeft w:val="0"/>
      <w:marRight w:val="0"/>
      <w:marTop w:val="0"/>
      <w:marBottom w:val="0"/>
      <w:divBdr>
        <w:top w:val="none" w:sz="0" w:space="0" w:color="auto"/>
        <w:left w:val="none" w:sz="0" w:space="0" w:color="auto"/>
        <w:bottom w:val="none" w:sz="0" w:space="0" w:color="auto"/>
        <w:right w:val="none" w:sz="0" w:space="0" w:color="auto"/>
      </w:divBdr>
    </w:div>
    <w:div w:id="272590887">
      <w:bodyDiv w:val="1"/>
      <w:marLeft w:val="0"/>
      <w:marRight w:val="0"/>
      <w:marTop w:val="0"/>
      <w:marBottom w:val="0"/>
      <w:divBdr>
        <w:top w:val="none" w:sz="0" w:space="0" w:color="auto"/>
        <w:left w:val="none" w:sz="0" w:space="0" w:color="auto"/>
        <w:bottom w:val="none" w:sz="0" w:space="0" w:color="auto"/>
        <w:right w:val="none" w:sz="0" w:space="0" w:color="auto"/>
      </w:divBdr>
    </w:div>
    <w:div w:id="285308132">
      <w:bodyDiv w:val="1"/>
      <w:marLeft w:val="0"/>
      <w:marRight w:val="0"/>
      <w:marTop w:val="0"/>
      <w:marBottom w:val="0"/>
      <w:divBdr>
        <w:top w:val="none" w:sz="0" w:space="0" w:color="auto"/>
        <w:left w:val="none" w:sz="0" w:space="0" w:color="auto"/>
        <w:bottom w:val="none" w:sz="0" w:space="0" w:color="auto"/>
        <w:right w:val="none" w:sz="0" w:space="0" w:color="auto"/>
      </w:divBdr>
    </w:div>
    <w:div w:id="371612834">
      <w:bodyDiv w:val="1"/>
      <w:marLeft w:val="0"/>
      <w:marRight w:val="0"/>
      <w:marTop w:val="0"/>
      <w:marBottom w:val="0"/>
      <w:divBdr>
        <w:top w:val="none" w:sz="0" w:space="0" w:color="auto"/>
        <w:left w:val="none" w:sz="0" w:space="0" w:color="auto"/>
        <w:bottom w:val="none" w:sz="0" w:space="0" w:color="auto"/>
        <w:right w:val="none" w:sz="0" w:space="0" w:color="auto"/>
      </w:divBdr>
    </w:div>
    <w:div w:id="390276031">
      <w:bodyDiv w:val="1"/>
      <w:marLeft w:val="0"/>
      <w:marRight w:val="0"/>
      <w:marTop w:val="0"/>
      <w:marBottom w:val="0"/>
      <w:divBdr>
        <w:top w:val="none" w:sz="0" w:space="0" w:color="auto"/>
        <w:left w:val="none" w:sz="0" w:space="0" w:color="auto"/>
        <w:bottom w:val="none" w:sz="0" w:space="0" w:color="auto"/>
        <w:right w:val="none" w:sz="0" w:space="0" w:color="auto"/>
      </w:divBdr>
    </w:div>
    <w:div w:id="413206608">
      <w:bodyDiv w:val="1"/>
      <w:marLeft w:val="0"/>
      <w:marRight w:val="0"/>
      <w:marTop w:val="0"/>
      <w:marBottom w:val="0"/>
      <w:divBdr>
        <w:top w:val="none" w:sz="0" w:space="0" w:color="auto"/>
        <w:left w:val="none" w:sz="0" w:space="0" w:color="auto"/>
        <w:bottom w:val="none" w:sz="0" w:space="0" w:color="auto"/>
        <w:right w:val="none" w:sz="0" w:space="0" w:color="auto"/>
      </w:divBdr>
    </w:div>
    <w:div w:id="657003084">
      <w:bodyDiv w:val="1"/>
      <w:marLeft w:val="0"/>
      <w:marRight w:val="0"/>
      <w:marTop w:val="0"/>
      <w:marBottom w:val="0"/>
      <w:divBdr>
        <w:top w:val="none" w:sz="0" w:space="0" w:color="auto"/>
        <w:left w:val="none" w:sz="0" w:space="0" w:color="auto"/>
        <w:bottom w:val="none" w:sz="0" w:space="0" w:color="auto"/>
        <w:right w:val="none" w:sz="0" w:space="0" w:color="auto"/>
      </w:divBdr>
    </w:div>
    <w:div w:id="715468205">
      <w:bodyDiv w:val="1"/>
      <w:marLeft w:val="0"/>
      <w:marRight w:val="0"/>
      <w:marTop w:val="0"/>
      <w:marBottom w:val="0"/>
      <w:divBdr>
        <w:top w:val="none" w:sz="0" w:space="0" w:color="auto"/>
        <w:left w:val="none" w:sz="0" w:space="0" w:color="auto"/>
        <w:bottom w:val="none" w:sz="0" w:space="0" w:color="auto"/>
        <w:right w:val="none" w:sz="0" w:space="0" w:color="auto"/>
      </w:divBdr>
    </w:div>
    <w:div w:id="768278626">
      <w:bodyDiv w:val="1"/>
      <w:marLeft w:val="0"/>
      <w:marRight w:val="0"/>
      <w:marTop w:val="0"/>
      <w:marBottom w:val="0"/>
      <w:divBdr>
        <w:top w:val="none" w:sz="0" w:space="0" w:color="auto"/>
        <w:left w:val="none" w:sz="0" w:space="0" w:color="auto"/>
        <w:bottom w:val="none" w:sz="0" w:space="0" w:color="auto"/>
        <w:right w:val="none" w:sz="0" w:space="0" w:color="auto"/>
      </w:divBdr>
    </w:div>
    <w:div w:id="1072578001">
      <w:bodyDiv w:val="1"/>
      <w:marLeft w:val="0"/>
      <w:marRight w:val="0"/>
      <w:marTop w:val="0"/>
      <w:marBottom w:val="0"/>
      <w:divBdr>
        <w:top w:val="none" w:sz="0" w:space="0" w:color="auto"/>
        <w:left w:val="none" w:sz="0" w:space="0" w:color="auto"/>
        <w:bottom w:val="none" w:sz="0" w:space="0" w:color="auto"/>
        <w:right w:val="none" w:sz="0" w:space="0" w:color="auto"/>
      </w:divBdr>
    </w:div>
    <w:div w:id="1175068304">
      <w:bodyDiv w:val="1"/>
      <w:marLeft w:val="0"/>
      <w:marRight w:val="0"/>
      <w:marTop w:val="0"/>
      <w:marBottom w:val="0"/>
      <w:divBdr>
        <w:top w:val="none" w:sz="0" w:space="0" w:color="auto"/>
        <w:left w:val="none" w:sz="0" w:space="0" w:color="auto"/>
        <w:bottom w:val="none" w:sz="0" w:space="0" w:color="auto"/>
        <w:right w:val="none" w:sz="0" w:space="0" w:color="auto"/>
      </w:divBdr>
    </w:div>
    <w:div w:id="1227036063">
      <w:bodyDiv w:val="1"/>
      <w:marLeft w:val="0"/>
      <w:marRight w:val="0"/>
      <w:marTop w:val="0"/>
      <w:marBottom w:val="0"/>
      <w:divBdr>
        <w:top w:val="none" w:sz="0" w:space="0" w:color="auto"/>
        <w:left w:val="none" w:sz="0" w:space="0" w:color="auto"/>
        <w:bottom w:val="none" w:sz="0" w:space="0" w:color="auto"/>
        <w:right w:val="none" w:sz="0" w:space="0" w:color="auto"/>
      </w:divBdr>
    </w:div>
    <w:div w:id="1285228776">
      <w:bodyDiv w:val="1"/>
      <w:marLeft w:val="0"/>
      <w:marRight w:val="0"/>
      <w:marTop w:val="0"/>
      <w:marBottom w:val="0"/>
      <w:divBdr>
        <w:top w:val="none" w:sz="0" w:space="0" w:color="auto"/>
        <w:left w:val="none" w:sz="0" w:space="0" w:color="auto"/>
        <w:bottom w:val="none" w:sz="0" w:space="0" w:color="auto"/>
        <w:right w:val="none" w:sz="0" w:space="0" w:color="auto"/>
      </w:divBdr>
    </w:div>
    <w:div w:id="1347248263">
      <w:bodyDiv w:val="1"/>
      <w:marLeft w:val="0"/>
      <w:marRight w:val="0"/>
      <w:marTop w:val="0"/>
      <w:marBottom w:val="0"/>
      <w:divBdr>
        <w:top w:val="none" w:sz="0" w:space="0" w:color="auto"/>
        <w:left w:val="none" w:sz="0" w:space="0" w:color="auto"/>
        <w:bottom w:val="none" w:sz="0" w:space="0" w:color="auto"/>
        <w:right w:val="none" w:sz="0" w:space="0" w:color="auto"/>
      </w:divBdr>
    </w:div>
    <w:div w:id="1378817426">
      <w:bodyDiv w:val="1"/>
      <w:marLeft w:val="0"/>
      <w:marRight w:val="0"/>
      <w:marTop w:val="0"/>
      <w:marBottom w:val="0"/>
      <w:divBdr>
        <w:top w:val="none" w:sz="0" w:space="0" w:color="auto"/>
        <w:left w:val="none" w:sz="0" w:space="0" w:color="auto"/>
        <w:bottom w:val="none" w:sz="0" w:space="0" w:color="auto"/>
        <w:right w:val="none" w:sz="0" w:space="0" w:color="auto"/>
      </w:divBdr>
    </w:div>
    <w:div w:id="1408574933">
      <w:bodyDiv w:val="1"/>
      <w:marLeft w:val="0"/>
      <w:marRight w:val="0"/>
      <w:marTop w:val="0"/>
      <w:marBottom w:val="0"/>
      <w:divBdr>
        <w:top w:val="none" w:sz="0" w:space="0" w:color="auto"/>
        <w:left w:val="none" w:sz="0" w:space="0" w:color="auto"/>
        <w:bottom w:val="none" w:sz="0" w:space="0" w:color="auto"/>
        <w:right w:val="none" w:sz="0" w:space="0" w:color="auto"/>
      </w:divBdr>
    </w:div>
    <w:div w:id="1597666288">
      <w:bodyDiv w:val="1"/>
      <w:marLeft w:val="0"/>
      <w:marRight w:val="0"/>
      <w:marTop w:val="0"/>
      <w:marBottom w:val="0"/>
      <w:divBdr>
        <w:top w:val="none" w:sz="0" w:space="0" w:color="auto"/>
        <w:left w:val="none" w:sz="0" w:space="0" w:color="auto"/>
        <w:bottom w:val="none" w:sz="0" w:space="0" w:color="auto"/>
        <w:right w:val="none" w:sz="0" w:space="0" w:color="auto"/>
      </w:divBdr>
    </w:div>
    <w:div w:id="1632443362">
      <w:bodyDiv w:val="1"/>
      <w:marLeft w:val="0"/>
      <w:marRight w:val="0"/>
      <w:marTop w:val="0"/>
      <w:marBottom w:val="0"/>
      <w:divBdr>
        <w:top w:val="none" w:sz="0" w:space="0" w:color="auto"/>
        <w:left w:val="none" w:sz="0" w:space="0" w:color="auto"/>
        <w:bottom w:val="none" w:sz="0" w:space="0" w:color="auto"/>
        <w:right w:val="none" w:sz="0" w:space="0" w:color="auto"/>
      </w:divBdr>
    </w:div>
    <w:div w:id="1663852102">
      <w:bodyDiv w:val="1"/>
      <w:marLeft w:val="0"/>
      <w:marRight w:val="0"/>
      <w:marTop w:val="0"/>
      <w:marBottom w:val="0"/>
      <w:divBdr>
        <w:top w:val="none" w:sz="0" w:space="0" w:color="auto"/>
        <w:left w:val="none" w:sz="0" w:space="0" w:color="auto"/>
        <w:bottom w:val="none" w:sz="0" w:space="0" w:color="auto"/>
        <w:right w:val="none" w:sz="0" w:space="0" w:color="auto"/>
      </w:divBdr>
    </w:div>
    <w:div w:id="1806116787">
      <w:bodyDiv w:val="1"/>
      <w:marLeft w:val="0"/>
      <w:marRight w:val="0"/>
      <w:marTop w:val="0"/>
      <w:marBottom w:val="0"/>
      <w:divBdr>
        <w:top w:val="none" w:sz="0" w:space="0" w:color="auto"/>
        <w:left w:val="none" w:sz="0" w:space="0" w:color="auto"/>
        <w:bottom w:val="none" w:sz="0" w:space="0" w:color="auto"/>
        <w:right w:val="none" w:sz="0" w:space="0" w:color="auto"/>
      </w:divBdr>
    </w:div>
    <w:div w:id="1811510908">
      <w:bodyDiv w:val="1"/>
      <w:marLeft w:val="0"/>
      <w:marRight w:val="0"/>
      <w:marTop w:val="0"/>
      <w:marBottom w:val="0"/>
      <w:divBdr>
        <w:top w:val="none" w:sz="0" w:space="0" w:color="auto"/>
        <w:left w:val="none" w:sz="0" w:space="0" w:color="auto"/>
        <w:bottom w:val="none" w:sz="0" w:space="0" w:color="auto"/>
        <w:right w:val="none" w:sz="0" w:space="0" w:color="auto"/>
      </w:divBdr>
    </w:div>
    <w:div w:id="2025933290">
      <w:bodyDiv w:val="1"/>
      <w:marLeft w:val="0"/>
      <w:marRight w:val="0"/>
      <w:marTop w:val="0"/>
      <w:marBottom w:val="0"/>
      <w:divBdr>
        <w:top w:val="none" w:sz="0" w:space="0" w:color="auto"/>
        <w:left w:val="none" w:sz="0" w:space="0" w:color="auto"/>
        <w:bottom w:val="none" w:sz="0" w:space="0" w:color="auto"/>
        <w:right w:val="none" w:sz="0" w:space="0" w:color="auto"/>
      </w:divBdr>
    </w:div>
    <w:div w:id="2069066293">
      <w:bodyDiv w:val="1"/>
      <w:marLeft w:val="0"/>
      <w:marRight w:val="0"/>
      <w:marTop w:val="0"/>
      <w:marBottom w:val="0"/>
      <w:divBdr>
        <w:top w:val="none" w:sz="0" w:space="0" w:color="auto"/>
        <w:left w:val="none" w:sz="0" w:space="0" w:color="auto"/>
        <w:bottom w:val="none" w:sz="0" w:space="0" w:color="auto"/>
        <w:right w:val="none" w:sz="0" w:space="0" w:color="auto"/>
      </w:divBdr>
    </w:div>
    <w:div w:id="2086756933">
      <w:bodyDiv w:val="1"/>
      <w:marLeft w:val="0"/>
      <w:marRight w:val="0"/>
      <w:marTop w:val="0"/>
      <w:marBottom w:val="0"/>
      <w:divBdr>
        <w:top w:val="none" w:sz="0" w:space="0" w:color="auto"/>
        <w:left w:val="none" w:sz="0" w:space="0" w:color="auto"/>
        <w:bottom w:val="none" w:sz="0" w:space="0" w:color="auto"/>
        <w:right w:val="none" w:sz="0" w:space="0" w:color="auto"/>
      </w:divBdr>
    </w:div>
    <w:div w:id="2137134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FD6402-D9FB-4D47-A7B0-EFE67F228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1902</TotalTime>
  <Pages>37</Pages>
  <Words>12676</Words>
  <Characters>72258</Characters>
  <Application>Microsoft Office Word</Application>
  <DocSecurity>0</DocSecurity>
  <Lines>602</Lines>
  <Paragraphs>169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TEKSTUALNI  DEO</vt:lpstr>
      <vt:lpstr>TEKSTUALNI  DEO</vt:lpstr>
    </vt:vector>
  </TitlesOfParts>
  <Company>Company</Company>
  <LinksUpToDate>false</LinksUpToDate>
  <CharactersWithSpaces>84765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TEKSTUALNI  DEO</dc:title>
  <dc:subject/>
  <dc:creator>Vladica Arandjelovic</dc:creator>
  <cp:keywords/>
  <cp:lastModifiedBy>Korisnik</cp:lastModifiedBy>
  <cp:revision>29</cp:revision>
  <cp:lastPrinted>2024-12-23T08:34:00Z</cp:lastPrinted>
  <dcterms:created xsi:type="dcterms:W3CDTF">2023-06-08T08:57:00Z</dcterms:created>
  <dcterms:modified xsi:type="dcterms:W3CDTF">2024-12-25T09:28:00Z</dcterms:modified>
</cp:coreProperties>
</file>